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32" w:rsidRPr="00BE3817" w:rsidRDefault="00367C32" w:rsidP="00367C32">
      <w:pPr>
        <w:rPr>
          <w:rFonts w:ascii="Arial" w:hAnsi="Arial" w:cs="Arial"/>
          <w:b/>
        </w:rPr>
      </w:pPr>
      <w:r w:rsidRPr="00BE3817">
        <w:rPr>
          <w:rFonts w:ascii="Arial" w:hAnsi="Arial" w:cs="Arial"/>
          <w:b/>
        </w:rPr>
        <w:t>Material Testing Specifications</w:t>
      </w:r>
    </w:p>
    <w:p w:rsidR="00367C32" w:rsidRPr="00BE3817" w:rsidRDefault="00A74882" w:rsidP="00367C32">
      <w:pPr>
        <w:rPr>
          <w:rFonts w:ascii="Arial" w:hAnsi="Arial" w:cs="Arial"/>
        </w:rPr>
      </w:pPr>
      <w:r>
        <w:rPr>
          <w:rFonts w:ascii="Arial" w:hAnsi="Arial" w:cs="Arial"/>
        </w:rPr>
        <w:t>Specifications f</w:t>
      </w:r>
      <w:r w:rsidR="00367C32" w:rsidRPr="00BE3817">
        <w:rPr>
          <w:rFonts w:ascii="Arial" w:hAnsi="Arial" w:cs="Arial"/>
        </w:rPr>
        <w:t>or Materials</w:t>
      </w:r>
    </w:p>
    <w:p w:rsidR="00367C32" w:rsidRPr="00BE3817" w:rsidRDefault="00367C32" w:rsidP="00367C32">
      <w:pPr>
        <w:rPr>
          <w:rFonts w:ascii="Arial" w:hAnsi="Arial" w:cs="Arial"/>
        </w:rPr>
      </w:pPr>
      <w:r w:rsidRPr="00BE3817">
        <w:rPr>
          <w:rFonts w:ascii="Arial" w:hAnsi="Arial" w:cs="Arial"/>
        </w:rPr>
        <w:t>INDEX</w:t>
      </w:r>
    </w:p>
    <w:p w:rsidR="00367C32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 xml:space="preserve">B373 (pdf 39K)  </w:t>
      </w:r>
      <w:hyperlink r:id="rId8" w:history="1">
        <w:r w:rsidRPr="00A74882">
          <w:rPr>
            <w:rStyle w:val="Hyperlink"/>
            <w:rFonts w:ascii="Arial" w:hAnsi="Arial" w:cs="Arial"/>
            <w:sz w:val="20"/>
            <w:szCs w:val="20"/>
          </w:rPr>
          <w:t xml:space="preserve">The Repair of Bridges with Fibre-Reinforced </w:t>
        </w:r>
        <w:proofErr w:type="spellStart"/>
        <w:r w:rsidRPr="00A74882">
          <w:rPr>
            <w:rStyle w:val="Hyperlink"/>
            <w:rFonts w:ascii="Arial" w:hAnsi="Arial" w:cs="Arial"/>
            <w:sz w:val="20"/>
            <w:szCs w:val="20"/>
          </w:rPr>
          <w:t>Shotcrete</w:t>
        </w:r>
        <w:proofErr w:type="spellEnd"/>
        <w:r w:rsidRPr="00A74882">
          <w:rPr>
            <w:rStyle w:val="Hyperlink"/>
            <w:rFonts w:ascii="Arial" w:hAnsi="Arial" w:cs="Arial"/>
            <w:sz w:val="20"/>
            <w:szCs w:val="20"/>
          </w:rPr>
          <w:t>, Specifications for</w:t>
        </w:r>
      </w:hyperlink>
    </w:p>
    <w:p w:rsidR="00367C32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 xml:space="preserve">B375 (pdf 33K)  </w:t>
      </w:r>
      <w:hyperlink r:id="rId9" w:history="1">
        <w:r w:rsidRPr="00A74882">
          <w:rPr>
            <w:rStyle w:val="Hyperlink"/>
            <w:rFonts w:ascii="Arial" w:hAnsi="Arial" w:cs="Arial"/>
            <w:sz w:val="20"/>
            <w:szCs w:val="20"/>
          </w:rPr>
          <w:t xml:space="preserve">The Repair of SPCSP Culverts with Fibre-Reinforced </w:t>
        </w:r>
        <w:proofErr w:type="spellStart"/>
        <w:r w:rsidRPr="00A74882">
          <w:rPr>
            <w:rStyle w:val="Hyperlink"/>
            <w:rFonts w:ascii="Arial" w:hAnsi="Arial" w:cs="Arial"/>
            <w:sz w:val="20"/>
            <w:szCs w:val="20"/>
          </w:rPr>
          <w:t>Shotcrete</w:t>
        </w:r>
        <w:proofErr w:type="spellEnd"/>
        <w:r w:rsidRPr="00A74882">
          <w:rPr>
            <w:rStyle w:val="Hyperlink"/>
            <w:rFonts w:ascii="Arial" w:hAnsi="Arial" w:cs="Arial"/>
            <w:sz w:val="20"/>
            <w:szCs w:val="20"/>
          </w:rPr>
          <w:t>, Specifications for</w:t>
        </w:r>
      </w:hyperlink>
    </w:p>
    <w:p w:rsidR="00367C32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 xml:space="preserve">B387 (pdf 64K)  </w:t>
      </w:r>
      <w:hyperlink r:id="rId10" w:history="1">
        <w:r w:rsidRPr="00A74882">
          <w:rPr>
            <w:rStyle w:val="Hyperlink"/>
            <w:rFonts w:ascii="Arial" w:hAnsi="Arial" w:cs="Arial"/>
            <w:sz w:val="20"/>
            <w:szCs w:val="20"/>
          </w:rPr>
          <w:t>Non-shrink Grout, Specification for</w:t>
        </w:r>
      </w:hyperlink>
    </w:p>
    <w:p w:rsidR="00367C32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 xml:space="preserve">B388 (pdf 27K)  </w:t>
      </w:r>
      <w:hyperlink r:id="rId11" w:history="1">
        <w:r w:rsidRPr="00A74882">
          <w:rPr>
            <w:rStyle w:val="Hyperlink"/>
            <w:rFonts w:ascii="Arial" w:hAnsi="Arial" w:cs="Arial"/>
            <w:sz w:val="20"/>
            <w:szCs w:val="20"/>
          </w:rPr>
          <w:t>Concrete Sealers, Specification for</w:t>
        </w:r>
      </w:hyperlink>
    </w:p>
    <w:p w:rsidR="00367C32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 xml:space="preserve">B391 (pdf 60K)  </w:t>
      </w:r>
      <w:hyperlink r:id="rId12" w:history="1">
        <w:r w:rsidRPr="00A74882">
          <w:rPr>
            <w:rStyle w:val="Hyperlink"/>
            <w:rFonts w:ascii="Arial" w:hAnsi="Arial" w:cs="Arial"/>
            <w:sz w:val="20"/>
            <w:szCs w:val="20"/>
          </w:rPr>
          <w:t>Concrete Patching Materials, Specification for</w:t>
        </w:r>
      </w:hyperlink>
    </w:p>
    <w:p w:rsidR="00367C32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 xml:space="preserve">B392 (pdf 24K) </w:t>
      </w:r>
      <w:r w:rsidR="00A74882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A74882">
          <w:rPr>
            <w:rStyle w:val="Hyperlink"/>
            <w:rFonts w:ascii="Arial" w:hAnsi="Arial" w:cs="Arial"/>
            <w:sz w:val="20"/>
            <w:szCs w:val="20"/>
          </w:rPr>
          <w:t>Seed Aggregates used in Polymer Membranes and Ove</w:t>
        </w:r>
        <w:r w:rsidR="00A74882" w:rsidRPr="00A74882">
          <w:rPr>
            <w:rStyle w:val="Hyperlink"/>
            <w:rFonts w:ascii="Arial" w:hAnsi="Arial" w:cs="Arial"/>
            <w:sz w:val="20"/>
            <w:szCs w:val="20"/>
          </w:rPr>
          <w:t>rlays, Specification for</w:t>
        </w:r>
      </w:hyperlink>
    </w:p>
    <w:p w:rsidR="00367C32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 xml:space="preserve">B401 (pdf 355K)  </w:t>
      </w:r>
      <w:hyperlink r:id="rId14" w:history="1">
        <w:r w:rsidRPr="00A74882">
          <w:rPr>
            <w:rStyle w:val="Hyperlink"/>
            <w:rFonts w:ascii="Arial" w:hAnsi="Arial" w:cs="Arial"/>
            <w:sz w:val="20"/>
            <w:szCs w:val="20"/>
          </w:rPr>
          <w:t>Paint for Use on Structural Steel Bridg</w:t>
        </w:r>
        <w:r w:rsidR="00A74882" w:rsidRPr="00A74882">
          <w:rPr>
            <w:rStyle w:val="Hyperlink"/>
            <w:rFonts w:ascii="Arial" w:hAnsi="Arial" w:cs="Arial"/>
            <w:sz w:val="20"/>
            <w:szCs w:val="20"/>
          </w:rPr>
          <w:t>e Components, Specification for</w:t>
        </w:r>
      </w:hyperlink>
    </w:p>
    <w:p w:rsidR="00367C32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 xml:space="preserve">B405 (pdf 35K) </w:t>
      </w:r>
      <w:r w:rsidR="00A74882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A74882">
          <w:rPr>
            <w:rStyle w:val="Hyperlink"/>
            <w:rFonts w:ascii="Arial" w:hAnsi="Arial" w:cs="Arial"/>
            <w:sz w:val="20"/>
            <w:szCs w:val="20"/>
          </w:rPr>
          <w:t>Polymer Resins used in Polymer Overlays, Specification for</w:t>
        </w:r>
      </w:hyperlink>
    </w:p>
    <w:p w:rsidR="00367C32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 xml:space="preserve">GB (pdf 26K)  </w:t>
      </w:r>
      <w:hyperlink r:id="rId16" w:history="1">
        <w:r w:rsidRPr="00A74882">
          <w:rPr>
            <w:rStyle w:val="Hyperlink"/>
            <w:rFonts w:ascii="Arial" w:hAnsi="Arial" w:cs="Arial"/>
            <w:sz w:val="20"/>
            <w:szCs w:val="20"/>
          </w:rPr>
          <w:t>Glass Beads for Pavement Markings, Specification f</w:t>
        </w:r>
        <w:r w:rsidR="00A74882" w:rsidRPr="00A74882">
          <w:rPr>
            <w:rStyle w:val="Hyperlink"/>
            <w:rFonts w:ascii="Arial" w:hAnsi="Arial" w:cs="Arial"/>
            <w:sz w:val="20"/>
            <w:szCs w:val="20"/>
          </w:rPr>
          <w:t>or</w:t>
        </w:r>
      </w:hyperlink>
    </w:p>
    <w:p w:rsidR="0051280F" w:rsidRPr="00BE3817" w:rsidRDefault="00367C32" w:rsidP="00BE38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3817">
        <w:rPr>
          <w:rFonts w:ascii="Arial" w:hAnsi="Arial" w:cs="Arial"/>
          <w:sz w:val="20"/>
          <w:szCs w:val="20"/>
        </w:rPr>
        <w:t>TPC (pdf 4</w:t>
      </w:r>
      <w:bookmarkStart w:id="0" w:name="_GoBack"/>
      <w:bookmarkEnd w:id="0"/>
      <w:r w:rsidRPr="00BE3817">
        <w:rPr>
          <w:rFonts w:ascii="Arial" w:hAnsi="Arial" w:cs="Arial"/>
          <w:sz w:val="20"/>
          <w:szCs w:val="20"/>
        </w:rPr>
        <w:t xml:space="preserve">6K)  </w:t>
      </w:r>
      <w:hyperlink r:id="rId17" w:history="1">
        <w:r w:rsidRPr="00A74882">
          <w:rPr>
            <w:rStyle w:val="Hyperlink"/>
            <w:rFonts w:ascii="Arial" w:hAnsi="Arial" w:cs="Arial"/>
            <w:sz w:val="20"/>
            <w:szCs w:val="20"/>
          </w:rPr>
          <w:t>White and Yellow Traffic Paint, Specification for</w:t>
        </w:r>
      </w:hyperlink>
    </w:p>
    <w:sectPr w:rsidR="0051280F" w:rsidRPr="00BE3817" w:rsidSect="00BE3817">
      <w:footerReference w:type="default" r:id="rId1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71" w:rsidRDefault="00ED3571" w:rsidP="00ED3571">
      <w:pPr>
        <w:spacing w:after="0" w:line="240" w:lineRule="auto"/>
      </w:pPr>
      <w:r>
        <w:separator/>
      </w:r>
    </w:p>
  </w:endnote>
  <w:endnote w:type="continuationSeparator" w:id="0">
    <w:p w:rsidR="00ED3571" w:rsidRDefault="00ED3571" w:rsidP="00ED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71" w:rsidRDefault="002B5C4D">
    <w:pPr>
      <w:pStyle w:val="Footer"/>
    </w:pPr>
    <w:r>
      <w:fldChar w:fldCharType="begin"/>
    </w:r>
    <w:r>
      <w:rPr>
        <w:lang w:val="en-US"/>
      </w:rPr>
      <w:instrText xml:space="preserve"> DATE \@ "MMMM d, yyyy" </w:instrText>
    </w:r>
    <w:r>
      <w:fldChar w:fldCharType="separate"/>
    </w:r>
    <w:r w:rsidR="00885666">
      <w:rPr>
        <w:noProof/>
        <w:lang w:val="en-US"/>
      </w:rPr>
      <w:t>July 21, 2017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88566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71" w:rsidRDefault="00ED3571" w:rsidP="00ED3571">
      <w:pPr>
        <w:spacing w:after="0" w:line="240" w:lineRule="auto"/>
      </w:pPr>
      <w:r>
        <w:separator/>
      </w:r>
    </w:p>
  </w:footnote>
  <w:footnote w:type="continuationSeparator" w:id="0">
    <w:p w:rsidR="00ED3571" w:rsidRDefault="00ED3571" w:rsidP="00ED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B7E72"/>
    <w:multiLevelType w:val="hybridMultilevel"/>
    <w:tmpl w:val="6FD232B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32"/>
    <w:rsid w:val="001E1A9F"/>
    <w:rsid w:val="002B5C4D"/>
    <w:rsid w:val="00367C32"/>
    <w:rsid w:val="00382A60"/>
    <w:rsid w:val="0051280F"/>
    <w:rsid w:val="00586945"/>
    <w:rsid w:val="0067173E"/>
    <w:rsid w:val="008107B3"/>
    <w:rsid w:val="00885666"/>
    <w:rsid w:val="009B130E"/>
    <w:rsid w:val="00A74882"/>
    <w:rsid w:val="00BE3817"/>
    <w:rsid w:val="00E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8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571"/>
  </w:style>
  <w:style w:type="paragraph" w:styleId="Footer">
    <w:name w:val="footer"/>
    <w:basedOn w:val="Normal"/>
    <w:link w:val="FooterChar"/>
    <w:uiPriority w:val="99"/>
    <w:unhideWhenUsed/>
    <w:rsid w:val="00ED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571"/>
  </w:style>
  <w:style w:type="paragraph" w:styleId="BalloonText">
    <w:name w:val="Balloon Text"/>
    <w:basedOn w:val="Normal"/>
    <w:link w:val="BalloonTextChar"/>
    <w:uiPriority w:val="99"/>
    <w:semiHidden/>
    <w:unhideWhenUsed/>
    <w:rsid w:val="00ED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8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571"/>
  </w:style>
  <w:style w:type="paragraph" w:styleId="Footer">
    <w:name w:val="footer"/>
    <w:basedOn w:val="Normal"/>
    <w:link w:val="FooterChar"/>
    <w:uiPriority w:val="99"/>
    <w:unhideWhenUsed/>
    <w:rsid w:val="00ED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571"/>
  </w:style>
  <w:style w:type="paragraph" w:styleId="BalloonText">
    <w:name w:val="Balloon Text"/>
    <w:basedOn w:val="Normal"/>
    <w:link w:val="BalloonTextChar"/>
    <w:uiPriority w:val="99"/>
    <w:semiHidden/>
    <w:unhideWhenUsed/>
    <w:rsid w:val="00ED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ation.alberta.ca/PlanningTools/GMS/ProductList/Test%20Procedures/MaterialTestingSpecifications/B373JULY2000.pdf" TargetMode="External"/><Relationship Id="rId13" Type="http://schemas.openxmlformats.org/officeDocument/2006/relationships/hyperlink" Target="http://www.transportation.alberta.ca/PlanningTools/GMS/ProductList/Test%20Procedures/MaterialTestingSpecifications/B392JULY2013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ransportation.alberta.ca/PlanningTools/GMS/ProductList/Test%20Procedures/MaterialTestingSpecifications/B391JULY2013.pdf" TargetMode="External"/><Relationship Id="rId17" Type="http://schemas.openxmlformats.org/officeDocument/2006/relationships/hyperlink" Target="http://www.transportation.alberta.ca/PlanningTools/GMS/ProductList/Test%20Procedures/MaterialTestingSpecifications/TP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nsportation.alberta.ca/PlanningTools/GMS/ProductList/Test%20Procedures/MaterialTestingSpecifications/GB0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nsportation.alberta.ca/PlanningTools/GMS/ProductList/Test%20Procedures/MaterialTestingSpecifications/B388APRIL201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nsportation.alberta.ca/PlanningTools/GMS/ProductList/Test%20Procedures/MaterialTestingSpecifications/B405JULY13.pdf" TargetMode="External"/><Relationship Id="rId10" Type="http://schemas.openxmlformats.org/officeDocument/2006/relationships/hyperlink" Target="http://www.transportation.alberta.ca/PlanningTools/GMS/ProductList/Test%20Procedures/MaterialTestingSpecifications/B387JULY200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nsportation.alberta.ca/PlanningTools/GMS/ProductList/Test%20Procedures/MaterialTestingSpecifications/B375JULY2000.pdf" TargetMode="External"/><Relationship Id="rId14" Type="http://schemas.openxmlformats.org/officeDocument/2006/relationships/hyperlink" Target="http://www.transportation.alberta.ca/PlanningTools/GMS/ProductList/Test%20Procedures/MaterialTestingSpecifications/B4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rocky.wang</dc:creator>
  <cp:lastModifiedBy>rocky.wang</cp:lastModifiedBy>
  <cp:revision>4</cp:revision>
  <cp:lastPrinted>2017-07-21T15:47:00Z</cp:lastPrinted>
  <dcterms:created xsi:type="dcterms:W3CDTF">2017-07-21T15:45:00Z</dcterms:created>
  <dcterms:modified xsi:type="dcterms:W3CDTF">2017-07-21T15:47:00Z</dcterms:modified>
</cp:coreProperties>
</file>