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DA" w:rsidRPr="000362E8" w:rsidRDefault="00C45BDA" w:rsidP="00BE43CF">
      <w:pPr>
        <w:spacing w:before="600" w:after="240" w:line="360" w:lineRule="auto"/>
        <w:outlineLvl w:val="0"/>
        <w:rPr>
          <w:b/>
          <w:color w:val="800080"/>
          <w:sz w:val="44"/>
        </w:rPr>
      </w:pPr>
      <w:r w:rsidRPr="00A913EA">
        <w:rPr>
          <w:b/>
          <w:color w:val="215868" w:themeColor="accent5" w:themeShade="80"/>
          <w:sz w:val="44"/>
          <w:lang w:val="fr-FR"/>
        </w:rPr>
        <w:t>Prorate Information Guide</w:t>
      </w:r>
    </w:p>
    <w:tbl>
      <w:tblPr>
        <w:tblW w:w="0" w:type="auto"/>
        <w:jc w:val="center"/>
        <w:tblLayout w:type="fixed"/>
        <w:tblCellMar>
          <w:left w:w="0" w:type="dxa"/>
          <w:right w:w="0" w:type="dxa"/>
        </w:tblCellMar>
        <w:tblLook w:val="0000" w:firstRow="0" w:lastRow="0" w:firstColumn="0" w:lastColumn="0" w:noHBand="0" w:noVBand="0"/>
      </w:tblPr>
      <w:tblGrid>
        <w:gridCol w:w="7099"/>
        <w:gridCol w:w="2227"/>
      </w:tblGrid>
      <w:tr w:rsidR="00C45BDA" w:rsidRPr="00836A69" w:rsidTr="00BE43CF">
        <w:trPr>
          <w:trHeight w:val="5272"/>
          <w:jc w:val="center"/>
        </w:trPr>
        <w:tc>
          <w:tcPr>
            <w:tcW w:w="7099" w:type="dxa"/>
          </w:tcPr>
          <w:p w:rsidR="00C45BDA" w:rsidRDefault="00836A69" w:rsidP="00BE43CF">
            <w:pPr>
              <w:pStyle w:val="BodyText"/>
              <w:spacing w:before="240" w:line="276" w:lineRule="auto"/>
            </w:pPr>
            <w:r>
              <w:t xml:space="preserve">The </w:t>
            </w:r>
            <w:r w:rsidR="00C45BDA">
              <w:t>Prorate Information Guide is to inform the trucking industry about prorating commercial vehicles based in Alberta for travel to other jurisdictions, using the International Registration Plan.</w:t>
            </w:r>
            <w:r w:rsidR="00F26323">
              <w:t xml:space="preserve"> </w:t>
            </w:r>
            <w:r w:rsidR="00C45BDA" w:rsidRPr="00AF175B">
              <w:t>This</w:t>
            </w:r>
            <w:r w:rsidR="00052BC8">
              <w:t xml:space="preserve"> guide</w:t>
            </w:r>
            <w:r w:rsidR="00C45BDA" w:rsidRPr="00AF175B">
              <w:t xml:space="preserve"> is</w:t>
            </w:r>
            <w:r w:rsidR="000F2AAE" w:rsidRPr="00AF175B">
              <w:t xml:space="preserve"> to be used as support </w:t>
            </w:r>
            <w:r>
              <w:t>to</w:t>
            </w:r>
            <w:r w:rsidR="000F2AAE" w:rsidRPr="00AF175B">
              <w:t xml:space="preserve"> the </w:t>
            </w:r>
            <w:r w:rsidR="00052BC8">
              <w:t xml:space="preserve">Prorate </w:t>
            </w:r>
            <w:r>
              <w:t>A</w:t>
            </w:r>
            <w:r w:rsidR="00C45BDA" w:rsidRPr="00AF175B">
              <w:t xml:space="preserve">pplication </w:t>
            </w:r>
            <w:r>
              <w:t>I</w:t>
            </w:r>
            <w:r w:rsidR="000F2AAE" w:rsidRPr="00AF175B">
              <w:t>nstructions</w:t>
            </w:r>
            <w:r w:rsidR="00C45BDA" w:rsidRPr="00AF175B">
              <w:t>.</w:t>
            </w:r>
          </w:p>
          <w:p w:rsidR="00C45BDA" w:rsidRDefault="00C45BDA" w:rsidP="00BE43CF">
            <w:pPr>
              <w:pStyle w:val="BodyText"/>
              <w:spacing w:line="276" w:lineRule="auto"/>
            </w:pPr>
          </w:p>
          <w:p w:rsidR="00C45BDA" w:rsidRDefault="00C45BDA" w:rsidP="00BE43CF">
            <w:pPr>
              <w:pStyle w:val="BodyText"/>
              <w:spacing w:line="276" w:lineRule="auto"/>
            </w:pPr>
            <w:r w:rsidRPr="00AF175B">
              <w:t>Prorate Ser</w:t>
            </w:r>
            <w:r>
              <w:t xml:space="preserve">vices is not responsible for any omissions. It is the responsibility of the </w:t>
            </w:r>
            <w:r w:rsidR="00836A69">
              <w:t>client</w:t>
            </w:r>
            <w:r>
              <w:t xml:space="preserve"> to consult the </w:t>
            </w:r>
            <w:r w:rsidR="00C03FFB">
              <w:t>Legislation</w:t>
            </w:r>
            <w:r>
              <w:t xml:space="preserve"> for the exact requirements </w:t>
            </w:r>
            <w:r w:rsidR="006E1283" w:rsidRPr="00832B0A">
              <w:t>prior to conduc</w:t>
            </w:r>
            <w:r w:rsidR="00832B0A">
              <w:t>t</w:t>
            </w:r>
            <w:r w:rsidR="006E1283" w:rsidRPr="00832B0A">
              <w:t>ing operations.</w:t>
            </w:r>
          </w:p>
          <w:p w:rsidR="00C45BDA" w:rsidRDefault="00C45BDA" w:rsidP="00BE43CF">
            <w:pPr>
              <w:pStyle w:val="BodyText"/>
              <w:spacing w:line="276" w:lineRule="auto"/>
            </w:pPr>
          </w:p>
          <w:p w:rsidR="00C45BDA" w:rsidRDefault="000F2AAE" w:rsidP="00BE43CF">
            <w:pPr>
              <w:pStyle w:val="BodyText"/>
              <w:spacing w:line="276" w:lineRule="auto"/>
            </w:pPr>
            <w:r w:rsidRPr="00AF175B">
              <w:t>P</w:t>
            </w:r>
            <w:r w:rsidR="00C45BDA" w:rsidRPr="00AF175B">
              <w:t>olici</w:t>
            </w:r>
            <w:r w:rsidR="00C45BDA">
              <w:t>es and procedures set out in this guide are subject to change.</w:t>
            </w:r>
          </w:p>
          <w:p w:rsidR="00C45BDA" w:rsidRDefault="00C45BDA" w:rsidP="00BE43CF">
            <w:pPr>
              <w:pStyle w:val="BodyText"/>
              <w:spacing w:line="276" w:lineRule="auto"/>
            </w:pPr>
          </w:p>
          <w:p w:rsidR="00BE43CF" w:rsidRDefault="00AF175B" w:rsidP="00BE43CF">
            <w:pPr>
              <w:pStyle w:val="BodyText"/>
              <w:spacing w:line="276" w:lineRule="auto"/>
            </w:pPr>
            <w:r w:rsidRPr="00AF175B">
              <w:t>A client</w:t>
            </w:r>
            <w:r w:rsidR="000F2AAE" w:rsidRPr="00AF175B">
              <w:t xml:space="preserve"> who require</w:t>
            </w:r>
            <w:r w:rsidRPr="00AF175B">
              <w:t>s</w:t>
            </w:r>
            <w:r w:rsidR="00C45BDA" w:rsidRPr="00AF175B">
              <w:t xml:space="preserve"> more i</w:t>
            </w:r>
            <w:r w:rsidR="00C45BDA">
              <w:t xml:space="preserve">nformation </w:t>
            </w:r>
            <w:r w:rsidR="00EA607A">
              <w:t>should contact Prorate Services; or</w:t>
            </w:r>
            <w:r w:rsidR="00BE43CF">
              <w:t xml:space="preserve"> click on one of the links below fo</w:t>
            </w:r>
            <w:r w:rsidR="00EA607A">
              <w:t>r the Alberta Prorate Websites and</w:t>
            </w:r>
            <w:r w:rsidR="00BE43CF">
              <w:t xml:space="preserve"> a direct link the International Registration Plan.</w:t>
            </w:r>
          </w:p>
          <w:p w:rsidR="00BE43CF" w:rsidRDefault="00BE43CF" w:rsidP="00BE43CF">
            <w:pPr>
              <w:pStyle w:val="BodyText"/>
              <w:spacing w:line="276" w:lineRule="auto"/>
            </w:pPr>
          </w:p>
          <w:p w:rsidR="00BE43CF" w:rsidRDefault="00BE43CF" w:rsidP="00BE43CF">
            <w:pPr>
              <w:spacing w:before="120"/>
            </w:pPr>
            <w:r>
              <w:t xml:space="preserve">Alberta Prorate Web Site: </w:t>
            </w:r>
          </w:p>
          <w:p w:rsidR="00BE43CF" w:rsidRDefault="00E033AB" w:rsidP="00BE43CF">
            <w:pPr>
              <w:spacing w:before="120"/>
              <w:rPr>
                <w:i/>
              </w:rPr>
            </w:pPr>
            <w:hyperlink r:id="rId9" w:history="1">
              <w:r w:rsidR="00BE43CF" w:rsidRPr="000B3AD9">
                <w:rPr>
                  <w:rStyle w:val="Hyperlink"/>
                  <w:i/>
                </w:rPr>
                <w:t>http://www.transportation.alberta.ca/561.htm</w:t>
              </w:r>
            </w:hyperlink>
          </w:p>
          <w:p w:rsidR="00BE43CF" w:rsidRPr="00BE43CF" w:rsidRDefault="00BE43CF" w:rsidP="00BE43CF">
            <w:pPr>
              <w:spacing w:before="120"/>
            </w:pPr>
            <w:r w:rsidRPr="00BE43CF">
              <w:t>Alberta Prorate Forms, Instructions and guide.</w:t>
            </w:r>
          </w:p>
          <w:p w:rsidR="00BE43CF" w:rsidRPr="00BE43CF" w:rsidRDefault="00E033AB" w:rsidP="00BE43CF">
            <w:pPr>
              <w:spacing w:before="120"/>
              <w:rPr>
                <w:i/>
              </w:rPr>
            </w:pPr>
            <w:hyperlink r:id="rId10" w:history="1">
              <w:r w:rsidR="00BE43CF" w:rsidRPr="00BE43CF">
                <w:rPr>
                  <w:rStyle w:val="Hyperlink"/>
                  <w:i/>
                </w:rPr>
                <w:t>http://www.transportation.alberta.ca/3182.htm</w:t>
              </w:r>
            </w:hyperlink>
          </w:p>
          <w:p w:rsidR="00BE43CF" w:rsidRDefault="00BE43CF" w:rsidP="00BE43CF">
            <w:pPr>
              <w:spacing w:before="120"/>
              <w:rPr>
                <w:rStyle w:val="Hyperlink"/>
                <w:color w:val="auto"/>
                <w:u w:val="none"/>
              </w:rPr>
            </w:pPr>
            <w:r w:rsidRPr="00675A41">
              <w:rPr>
                <w:rStyle w:val="Hyperlink"/>
                <w:color w:val="auto"/>
                <w:u w:val="none"/>
              </w:rPr>
              <w:t>I</w:t>
            </w:r>
            <w:r>
              <w:rPr>
                <w:rStyle w:val="Hyperlink"/>
                <w:color w:val="auto"/>
                <w:u w:val="none"/>
              </w:rPr>
              <w:t xml:space="preserve">nternational Registration Plan “The Plan”: </w:t>
            </w:r>
          </w:p>
          <w:p w:rsidR="00675A41" w:rsidRDefault="00E033AB" w:rsidP="00BE43CF">
            <w:pPr>
              <w:pStyle w:val="BodyText"/>
            </w:pPr>
            <w:hyperlink r:id="rId11" w:history="1">
              <w:r w:rsidR="00BE43CF" w:rsidRPr="000B3AD9">
                <w:rPr>
                  <w:rStyle w:val="Hyperlink"/>
                  <w:i/>
                </w:rPr>
                <w:t>http://www.irponline.org/?page=theplan</w:t>
              </w:r>
            </w:hyperlink>
          </w:p>
          <w:p w:rsidR="00C45BDA" w:rsidRDefault="00E033AB">
            <w:pPr>
              <w:pStyle w:val="BodyText"/>
            </w:pPr>
            <w:hyperlink w:anchor="WhereToFind" w:history="1"/>
          </w:p>
        </w:tc>
        <w:tc>
          <w:tcPr>
            <w:tcW w:w="2227" w:type="dxa"/>
            <w:tcBorders>
              <w:top w:val="double" w:sz="4" w:space="0" w:color="0000FF"/>
              <w:left w:val="double" w:sz="4" w:space="0" w:color="0000FF"/>
              <w:bottom w:val="double" w:sz="4" w:space="0" w:color="0000FF"/>
              <w:right w:val="double" w:sz="4" w:space="0" w:color="0000FF"/>
            </w:tcBorders>
            <w:vAlign w:val="center"/>
          </w:tcPr>
          <w:p w:rsidR="00C45BDA" w:rsidRPr="00A913EA" w:rsidRDefault="00C45BDA">
            <w:pPr>
              <w:pStyle w:val="H1"/>
              <w:jc w:val="center"/>
              <w:rPr>
                <w:color w:val="215868" w:themeColor="accent5" w:themeShade="80"/>
              </w:rPr>
            </w:pPr>
            <w:bookmarkStart w:id="0" w:name="_Toc381955261"/>
            <w:bookmarkStart w:id="1" w:name="_Toc382398848"/>
            <w:bookmarkStart w:id="2" w:name="_Toc382986410"/>
            <w:bookmarkStart w:id="3" w:name="_Toc389645943"/>
            <w:bookmarkStart w:id="4" w:name="_Toc393456208"/>
            <w:r w:rsidRPr="00A913EA">
              <w:rPr>
                <w:color w:val="215868" w:themeColor="accent5" w:themeShade="80"/>
              </w:rPr>
              <w:t>Index</w:t>
            </w:r>
            <w:bookmarkEnd w:id="0"/>
            <w:bookmarkEnd w:id="1"/>
            <w:bookmarkEnd w:id="2"/>
            <w:bookmarkEnd w:id="3"/>
            <w:bookmarkEnd w:id="4"/>
          </w:p>
          <w:p w:rsidR="00C45BDA" w:rsidRPr="00A26155" w:rsidRDefault="00C45BDA"/>
          <w:bookmarkStart w:id="5" w:name="_Hlt516556085"/>
          <w:p w:rsidR="00C45BDA" w:rsidRPr="00A26155" w:rsidRDefault="009319A8" w:rsidP="00373E4D">
            <w:pPr>
              <w:ind w:left="144"/>
              <w:rPr>
                <w:rStyle w:val="Hyperlink"/>
              </w:rPr>
            </w:pPr>
            <w:r w:rsidRPr="00A26155">
              <w:rPr>
                <w:rStyle w:val="Hyperlink"/>
              </w:rPr>
              <w:fldChar w:fldCharType="begin"/>
            </w:r>
            <w:r w:rsidRPr="00A26155">
              <w:rPr>
                <w:rStyle w:val="Hyperlink"/>
              </w:rPr>
              <w:instrText xml:space="preserve"> HYPERLINK  \l "TableofContents" </w:instrText>
            </w:r>
            <w:r w:rsidRPr="00A26155">
              <w:rPr>
                <w:rStyle w:val="Hyperlink"/>
              </w:rPr>
              <w:fldChar w:fldCharType="separate"/>
            </w:r>
            <w:r w:rsidR="00C45BDA" w:rsidRPr="00A26155">
              <w:rPr>
                <w:rStyle w:val="Hyperlink"/>
              </w:rPr>
              <w:t>Ta</w:t>
            </w:r>
            <w:bookmarkStart w:id="6" w:name="_Hlt516556093"/>
            <w:r w:rsidR="00C45BDA" w:rsidRPr="00A26155">
              <w:rPr>
                <w:rStyle w:val="Hyperlink"/>
              </w:rPr>
              <w:t>b</w:t>
            </w:r>
            <w:bookmarkEnd w:id="6"/>
            <w:r w:rsidR="00C45BDA" w:rsidRPr="00A26155">
              <w:rPr>
                <w:rStyle w:val="Hyperlink"/>
              </w:rPr>
              <w:t>l</w:t>
            </w:r>
            <w:bookmarkStart w:id="7" w:name="_Hlt516301191"/>
            <w:r w:rsidR="00C45BDA" w:rsidRPr="00A26155">
              <w:rPr>
                <w:rStyle w:val="Hyperlink"/>
              </w:rPr>
              <w:t>e</w:t>
            </w:r>
            <w:bookmarkStart w:id="8" w:name="_Hlt54587195"/>
            <w:bookmarkEnd w:id="7"/>
            <w:r w:rsidR="00C45BDA" w:rsidRPr="00A26155">
              <w:rPr>
                <w:rStyle w:val="Hyperlink"/>
              </w:rPr>
              <w:t xml:space="preserve"> </w:t>
            </w:r>
            <w:bookmarkStart w:id="9" w:name="_Hlt525963382"/>
            <w:bookmarkEnd w:id="8"/>
            <w:r w:rsidR="00C45BDA" w:rsidRPr="00A26155">
              <w:rPr>
                <w:rStyle w:val="Hyperlink"/>
              </w:rPr>
              <w:t>o</w:t>
            </w:r>
            <w:bookmarkStart w:id="10" w:name="_Hlt514659822"/>
            <w:bookmarkEnd w:id="9"/>
            <w:r w:rsidR="00C45BDA" w:rsidRPr="00A26155">
              <w:rPr>
                <w:rStyle w:val="Hyperlink"/>
              </w:rPr>
              <w:t>f</w:t>
            </w:r>
            <w:bookmarkEnd w:id="10"/>
            <w:r w:rsidR="00C45BDA" w:rsidRPr="00A26155">
              <w:rPr>
                <w:rStyle w:val="Hyperlink"/>
              </w:rPr>
              <w:t xml:space="preserve"> </w:t>
            </w:r>
            <w:bookmarkStart w:id="11" w:name="_Hlt525963925"/>
            <w:r w:rsidR="00C45BDA" w:rsidRPr="00A26155">
              <w:rPr>
                <w:rStyle w:val="Hyperlink"/>
              </w:rPr>
              <w:t>C</w:t>
            </w:r>
            <w:bookmarkStart w:id="12" w:name="_Hlt529953864"/>
            <w:bookmarkEnd w:id="11"/>
            <w:r w:rsidR="00C45BDA" w:rsidRPr="00A26155">
              <w:rPr>
                <w:rStyle w:val="Hyperlink"/>
              </w:rPr>
              <w:t>o</w:t>
            </w:r>
            <w:bookmarkEnd w:id="12"/>
            <w:r w:rsidR="00C45BDA" w:rsidRPr="00A26155">
              <w:rPr>
                <w:rStyle w:val="Hyperlink"/>
              </w:rPr>
              <w:t>ntents</w:t>
            </w:r>
            <w:bookmarkEnd w:id="5"/>
            <w:r w:rsidRPr="00A26155">
              <w:rPr>
                <w:rStyle w:val="Hyperlink"/>
              </w:rPr>
              <w:fldChar w:fldCharType="end"/>
            </w:r>
          </w:p>
          <w:p w:rsidR="00B8348D" w:rsidRPr="00A26155" w:rsidRDefault="00B8348D" w:rsidP="00373E4D">
            <w:pPr>
              <w:ind w:left="144"/>
              <w:rPr>
                <w:rStyle w:val="Hyperlink"/>
              </w:rPr>
            </w:pPr>
          </w:p>
          <w:p w:rsidR="00B8348D" w:rsidRPr="00A26155" w:rsidRDefault="00E033AB" w:rsidP="00373E4D">
            <w:pPr>
              <w:ind w:left="144"/>
              <w:rPr>
                <w:rStyle w:val="Hyperlink"/>
              </w:rPr>
            </w:pPr>
            <w:hyperlink w:anchor="Wheretofindus" w:history="1">
              <w:r w:rsidR="00B8348D" w:rsidRPr="00A26155">
                <w:rPr>
                  <w:rStyle w:val="Hyperlink"/>
                </w:rPr>
                <w:t>Where to Find Us</w:t>
              </w:r>
            </w:hyperlink>
          </w:p>
          <w:p w:rsidR="00C45BDA" w:rsidRPr="00A26155" w:rsidRDefault="00C45BDA" w:rsidP="00373E4D">
            <w:pPr>
              <w:ind w:left="144"/>
            </w:pPr>
          </w:p>
          <w:p w:rsidR="00C45BDA" w:rsidRPr="00A26155" w:rsidRDefault="00E033AB" w:rsidP="00373E4D">
            <w:pPr>
              <w:ind w:left="144"/>
              <w:rPr>
                <w:rStyle w:val="Hyperlink"/>
              </w:rPr>
            </w:pPr>
            <w:hyperlink w:anchor="IntrotoProrate" w:history="1">
              <w:r w:rsidR="00C45BDA" w:rsidRPr="00A26155">
                <w:rPr>
                  <w:rStyle w:val="Hyperlink"/>
                </w:rPr>
                <w:t>Int</w:t>
              </w:r>
              <w:bookmarkStart w:id="13" w:name="_Hlt514658845"/>
              <w:r w:rsidR="00C45BDA" w:rsidRPr="00A26155">
                <w:rPr>
                  <w:rStyle w:val="Hyperlink"/>
                </w:rPr>
                <w:t>r</w:t>
              </w:r>
              <w:bookmarkStart w:id="14" w:name="_Hlt504193689"/>
              <w:bookmarkEnd w:id="13"/>
              <w:r w:rsidR="00C45BDA" w:rsidRPr="00A26155">
                <w:rPr>
                  <w:rStyle w:val="Hyperlink"/>
                </w:rPr>
                <w:t>o</w:t>
              </w:r>
              <w:bookmarkStart w:id="15" w:name="_Hlt504193563"/>
              <w:bookmarkEnd w:id="14"/>
              <w:r w:rsidR="00C45BDA" w:rsidRPr="00A26155">
                <w:rPr>
                  <w:rStyle w:val="Hyperlink"/>
                </w:rPr>
                <w:t>d</w:t>
              </w:r>
              <w:bookmarkStart w:id="16" w:name="_Hlt528463760"/>
              <w:bookmarkEnd w:id="15"/>
              <w:r w:rsidR="00C45BDA" w:rsidRPr="00A26155">
                <w:rPr>
                  <w:rStyle w:val="Hyperlink"/>
                </w:rPr>
                <w:t>u</w:t>
              </w:r>
              <w:bookmarkStart w:id="17" w:name="_Hlt528463778"/>
              <w:bookmarkEnd w:id="16"/>
              <w:r w:rsidR="00C45BDA" w:rsidRPr="00A26155">
                <w:rPr>
                  <w:rStyle w:val="Hyperlink"/>
                </w:rPr>
                <w:t>c</w:t>
              </w:r>
              <w:bookmarkEnd w:id="17"/>
              <w:r w:rsidR="00C45BDA" w:rsidRPr="00A26155">
                <w:rPr>
                  <w:rStyle w:val="Hyperlink"/>
                </w:rPr>
                <w:t>tion</w:t>
              </w:r>
              <w:bookmarkStart w:id="18" w:name="_Hlt514658493"/>
              <w:bookmarkStart w:id="19" w:name="_Hlt514658468"/>
              <w:bookmarkEnd w:id="18"/>
            </w:hyperlink>
          </w:p>
          <w:bookmarkEnd w:id="19"/>
          <w:p w:rsidR="00C45BDA" w:rsidRPr="00A26155" w:rsidRDefault="00C45BDA" w:rsidP="00373E4D">
            <w:pPr>
              <w:ind w:left="144"/>
            </w:pPr>
          </w:p>
          <w:p w:rsidR="00C45BDA" w:rsidRPr="00A26155" w:rsidRDefault="00E033AB" w:rsidP="00373E4D">
            <w:pPr>
              <w:ind w:left="144"/>
              <w:rPr>
                <w:rStyle w:val="Hyperlink"/>
              </w:rPr>
            </w:pPr>
            <w:hyperlink w:anchor="GeneralInfo" w:history="1">
              <w:r w:rsidR="00C45BDA" w:rsidRPr="00A26155">
                <w:rPr>
                  <w:rStyle w:val="Hyperlink"/>
                </w:rPr>
                <w:t xml:space="preserve">General </w:t>
              </w:r>
              <w:bookmarkStart w:id="20" w:name="_Hlt516478844"/>
              <w:r w:rsidR="00C45BDA" w:rsidRPr="00A26155">
                <w:rPr>
                  <w:rStyle w:val="Hyperlink"/>
                </w:rPr>
                <w:t>I</w:t>
              </w:r>
              <w:bookmarkStart w:id="21" w:name="_Hlt516478805"/>
              <w:bookmarkEnd w:id="20"/>
              <w:r w:rsidR="00C45BDA" w:rsidRPr="00A26155">
                <w:rPr>
                  <w:rStyle w:val="Hyperlink"/>
                </w:rPr>
                <w:t>n</w:t>
              </w:r>
              <w:bookmarkStart w:id="22" w:name="_Hlt520688325"/>
              <w:bookmarkEnd w:id="21"/>
              <w:r w:rsidR="00C45BDA" w:rsidRPr="00A26155">
                <w:rPr>
                  <w:rStyle w:val="Hyperlink"/>
                </w:rPr>
                <w:t>f</w:t>
              </w:r>
              <w:bookmarkStart w:id="23" w:name="_Hlt528463792"/>
              <w:bookmarkEnd w:id="22"/>
              <w:r w:rsidR="00C45BDA" w:rsidRPr="00A26155">
                <w:rPr>
                  <w:rStyle w:val="Hyperlink"/>
                </w:rPr>
                <w:t>o</w:t>
              </w:r>
              <w:bookmarkStart w:id="24" w:name="_Hlt514658682"/>
              <w:bookmarkEnd w:id="23"/>
              <w:r w:rsidR="00C45BDA" w:rsidRPr="00A26155">
                <w:rPr>
                  <w:rStyle w:val="Hyperlink"/>
                </w:rPr>
                <w:t>r</w:t>
              </w:r>
              <w:bookmarkStart w:id="25" w:name="_Hlt514658852"/>
              <w:bookmarkEnd w:id="24"/>
              <w:r w:rsidR="00C45BDA" w:rsidRPr="00A26155">
                <w:rPr>
                  <w:rStyle w:val="Hyperlink"/>
                </w:rPr>
                <w:t>m</w:t>
              </w:r>
              <w:bookmarkEnd w:id="25"/>
              <w:r w:rsidR="00C45BDA" w:rsidRPr="00A26155">
                <w:rPr>
                  <w:rStyle w:val="Hyperlink"/>
                </w:rPr>
                <w:t>ation</w:t>
              </w:r>
            </w:hyperlink>
          </w:p>
          <w:p w:rsidR="00D540A8" w:rsidRPr="00A26155" w:rsidRDefault="00D540A8" w:rsidP="00373E4D">
            <w:pPr>
              <w:ind w:left="144"/>
              <w:rPr>
                <w:rStyle w:val="Hyperlink"/>
              </w:rPr>
            </w:pPr>
          </w:p>
          <w:p w:rsidR="00C45BDA" w:rsidRDefault="00E033AB" w:rsidP="005066DF">
            <w:pPr>
              <w:ind w:left="144"/>
              <w:rPr>
                <w:rStyle w:val="Hyperlink"/>
              </w:rPr>
            </w:pPr>
            <w:hyperlink w:anchor="AuditRequire" w:history="1">
              <w:r w:rsidR="00D540A8" w:rsidRPr="00A26155">
                <w:rPr>
                  <w:rStyle w:val="Hyperlink"/>
                </w:rPr>
                <w:t>Audit Requirements</w:t>
              </w:r>
            </w:hyperlink>
          </w:p>
          <w:p w:rsidR="00052BC8" w:rsidRPr="00A26155" w:rsidRDefault="00052BC8" w:rsidP="005066DF">
            <w:pPr>
              <w:ind w:left="144"/>
              <w:rPr>
                <w:rStyle w:val="Hyperlink"/>
              </w:rPr>
            </w:pPr>
          </w:p>
          <w:p w:rsidR="00C45BDA" w:rsidRPr="00D41D06" w:rsidRDefault="00D41D06" w:rsidP="00052BC8">
            <w:pPr>
              <w:ind w:left="144"/>
              <w:rPr>
                <w:rStyle w:val="Hyperlink"/>
              </w:rPr>
            </w:pPr>
            <w:r>
              <w:fldChar w:fldCharType="begin"/>
            </w:r>
            <w:r>
              <w:instrText xml:space="preserve"> HYPERLINK  \l "MaxGVW" </w:instrText>
            </w:r>
            <w:r>
              <w:fldChar w:fldCharType="separate"/>
            </w:r>
            <w:r w:rsidR="00052BC8" w:rsidRPr="00D41D06">
              <w:rPr>
                <w:rStyle w:val="Hyperlink"/>
              </w:rPr>
              <w:t>Maximum GVW</w:t>
            </w:r>
          </w:p>
          <w:p w:rsidR="005066DF" w:rsidRDefault="00D41D06" w:rsidP="00373E4D">
            <w:pPr>
              <w:ind w:left="144"/>
              <w:rPr>
                <w:rStyle w:val="Hyperlink"/>
              </w:rPr>
            </w:pPr>
            <w:r>
              <w:fldChar w:fldCharType="end"/>
            </w:r>
          </w:p>
          <w:p w:rsidR="00C45BDA" w:rsidRDefault="00E033AB" w:rsidP="00373E4D">
            <w:pPr>
              <w:ind w:left="144"/>
              <w:rPr>
                <w:rStyle w:val="Hyperlink"/>
              </w:rPr>
            </w:pPr>
            <w:hyperlink w:anchor="Glossary" w:history="1">
              <w:r w:rsidR="00C45BDA" w:rsidRPr="00B3064E">
                <w:rPr>
                  <w:rStyle w:val="Hyperlink"/>
                </w:rPr>
                <w:t>Glos</w:t>
              </w:r>
              <w:bookmarkStart w:id="26" w:name="_Hlt516547434"/>
              <w:r w:rsidR="00C45BDA" w:rsidRPr="00B3064E">
                <w:rPr>
                  <w:rStyle w:val="Hyperlink"/>
                </w:rPr>
                <w:t>s</w:t>
              </w:r>
              <w:bookmarkStart w:id="27" w:name="_Hlt529685210"/>
              <w:bookmarkEnd w:id="26"/>
              <w:r w:rsidR="00C45BDA" w:rsidRPr="00B3064E">
                <w:rPr>
                  <w:rStyle w:val="Hyperlink"/>
                </w:rPr>
                <w:t>a</w:t>
              </w:r>
              <w:bookmarkEnd w:id="27"/>
              <w:r w:rsidR="00C45BDA" w:rsidRPr="00B3064E">
                <w:rPr>
                  <w:rStyle w:val="Hyperlink"/>
                </w:rPr>
                <w:t>r</w:t>
              </w:r>
              <w:bookmarkStart w:id="28" w:name="_Hlt516556600"/>
              <w:r w:rsidR="00C45BDA" w:rsidRPr="00B3064E">
                <w:rPr>
                  <w:rStyle w:val="Hyperlink"/>
                </w:rPr>
                <w:t>y</w:t>
              </w:r>
              <w:bookmarkEnd w:id="28"/>
            </w:hyperlink>
          </w:p>
          <w:p w:rsidR="00052BC8" w:rsidRDefault="00052BC8" w:rsidP="00373E4D">
            <w:pPr>
              <w:ind w:left="144"/>
              <w:rPr>
                <w:rStyle w:val="Hyperlink"/>
              </w:rPr>
            </w:pPr>
          </w:p>
          <w:p w:rsidR="00052BC8" w:rsidRPr="00052BC8" w:rsidRDefault="00E033AB" w:rsidP="00052BC8">
            <w:pPr>
              <w:ind w:left="144"/>
              <w:rPr>
                <w:rStyle w:val="Hyperlink"/>
                <w:color w:val="auto"/>
                <w:u w:val="none"/>
              </w:rPr>
            </w:pPr>
            <w:hyperlink w:anchor="CDNdirectory" w:history="1">
              <w:r w:rsidR="00052BC8" w:rsidRPr="00A26155">
                <w:rPr>
                  <w:rStyle w:val="Hyperlink"/>
                </w:rPr>
                <w:t>Directories</w:t>
              </w:r>
            </w:hyperlink>
          </w:p>
          <w:p w:rsidR="009319A8" w:rsidRPr="00A26155" w:rsidRDefault="009319A8" w:rsidP="00373E4D">
            <w:pPr>
              <w:ind w:left="144"/>
              <w:rPr>
                <w:rStyle w:val="Hyperlink"/>
              </w:rPr>
            </w:pPr>
          </w:p>
          <w:p w:rsidR="009319A8" w:rsidRPr="00A26155" w:rsidRDefault="00E033AB" w:rsidP="00373E4D">
            <w:pPr>
              <w:ind w:left="144"/>
              <w:rPr>
                <w:rStyle w:val="Hyperlink"/>
              </w:rPr>
            </w:pPr>
            <w:hyperlink w:anchor="WebSites" w:history="1">
              <w:r w:rsidR="009319A8" w:rsidRPr="00A26155">
                <w:rPr>
                  <w:rStyle w:val="Hyperlink"/>
                </w:rPr>
                <w:t>Related Web Sites</w:t>
              </w:r>
            </w:hyperlink>
          </w:p>
          <w:p w:rsidR="008D58F0" w:rsidRPr="00AC69DF" w:rsidRDefault="008D58F0" w:rsidP="00AC3AFD">
            <w:pPr>
              <w:rPr>
                <w:highlight w:val="cyan"/>
              </w:rPr>
            </w:pPr>
          </w:p>
          <w:p w:rsidR="00C45BDA" w:rsidRPr="00836A69" w:rsidRDefault="00C45BDA">
            <w:pPr>
              <w:jc w:val="center"/>
              <w:rPr>
                <w:highlight w:val="yellow"/>
              </w:rPr>
            </w:pPr>
          </w:p>
        </w:tc>
      </w:tr>
    </w:tbl>
    <w:p w:rsidR="00BE43CF" w:rsidRDefault="00BE43CF"/>
    <w:p w:rsidR="000B3AD9" w:rsidRDefault="00BE43CF" w:rsidP="00BE43CF">
      <w:pPr>
        <w:spacing w:before="120"/>
        <w:rPr>
          <w:rStyle w:val="Hyperlink"/>
          <w:color w:val="auto"/>
          <w:u w:val="none"/>
        </w:rPr>
      </w:pPr>
      <w:bookmarkStart w:id="29" w:name="_Hlt504202340"/>
      <w:bookmarkEnd w:id="29"/>
      <w:r>
        <w:rPr>
          <w:rStyle w:val="Hyperlink"/>
          <w:color w:val="auto"/>
          <w:u w:val="none"/>
        </w:rPr>
        <w:t xml:space="preserve"> </w:t>
      </w:r>
    </w:p>
    <w:p w:rsidR="000B3AD9" w:rsidRDefault="000B3AD9" w:rsidP="000B3AD9">
      <w:pPr>
        <w:spacing w:before="120"/>
        <w:rPr>
          <w:rStyle w:val="Hyperlink"/>
          <w:color w:val="auto"/>
          <w:u w:val="none"/>
        </w:rPr>
      </w:pPr>
    </w:p>
    <w:p w:rsidR="00832B0A" w:rsidRPr="001B26AE" w:rsidRDefault="00832B0A" w:rsidP="00832B0A">
      <w:pPr>
        <w:rPr>
          <w:color w:val="FF0000"/>
          <w:lang w:val="en-US"/>
        </w:rPr>
        <w:sectPr w:rsidR="00832B0A" w:rsidRPr="001B26AE" w:rsidSect="00373E4D">
          <w:headerReference w:type="default" r:id="rId12"/>
          <w:footerReference w:type="default" r:id="rId13"/>
          <w:pgSz w:w="12240" w:h="15840"/>
          <w:pgMar w:top="1080" w:right="1440" w:bottom="1152" w:left="1440" w:header="1080" w:footer="720" w:gutter="0"/>
          <w:pgNumType w:fmt="lowerRoman"/>
          <w:cols w:space="720"/>
          <w:noEndnote/>
        </w:sectPr>
      </w:pPr>
    </w:p>
    <w:p w:rsidR="00052BC8" w:rsidRDefault="00052BC8">
      <w:pPr>
        <w:pStyle w:val="Heading8"/>
        <w:rPr>
          <w:sz w:val="28"/>
        </w:rPr>
      </w:pPr>
      <w:bookmarkStart w:id="31" w:name="_Hlt55956765"/>
      <w:bookmarkStart w:id="32" w:name="TableofContents"/>
      <w:bookmarkEnd w:id="31"/>
    </w:p>
    <w:p w:rsidR="00C45BDA" w:rsidRPr="00415FCA" w:rsidRDefault="00C45BDA">
      <w:pPr>
        <w:pStyle w:val="Heading8"/>
        <w:rPr>
          <w:color w:val="215868" w:themeColor="accent5" w:themeShade="80"/>
          <w:sz w:val="28"/>
          <w:szCs w:val="28"/>
        </w:rPr>
      </w:pPr>
      <w:r w:rsidRPr="00415FCA">
        <w:rPr>
          <w:color w:val="215868" w:themeColor="accent5" w:themeShade="80"/>
          <w:sz w:val="28"/>
          <w:szCs w:val="28"/>
        </w:rPr>
        <w:t>TABLE OF CONTENTS</w:t>
      </w:r>
      <w:bookmarkStart w:id="33" w:name="_Hlt506082304"/>
      <w:bookmarkEnd w:id="32"/>
      <w:bookmarkEnd w:id="33"/>
    </w:p>
    <w:p w:rsidR="00C45BDA" w:rsidRDefault="00C45BDA"/>
    <w:p w:rsidR="003D39C7" w:rsidRDefault="00FE454D">
      <w:pPr>
        <w:pStyle w:val="TOC2"/>
        <w:tabs>
          <w:tab w:val="right" w:leader="dot" w:pos="9350"/>
        </w:tabs>
        <w:rPr>
          <w:rFonts w:asciiTheme="minorHAnsi" w:eastAsiaTheme="minorEastAsia" w:hAnsiTheme="minorHAnsi" w:cstheme="minorBidi"/>
          <w:b w:val="0"/>
          <w:noProof/>
          <w:sz w:val="22"/>
          <w:szCs w:val="22"/>
          <w:lang w:eastAsia="en-CA"/>
        </w:rPr>
      </w:pPr>
      <w:r>
        <w:rPr>
          <w:rStyle w:val="IntenseReference"/>
        </w:rPr>
        <w:fldChar w:fldCharType="begin"/>
      </w:r>
      <w:r w:rsidRPr="00940B60">
        <w:rPr>
          <w:rStyle w:val="IntenseReference"/>
        </w:rPr>
        <w:instrText xml:space="preserve"> TOC \o "1-4" </w:instrText>
      </w:r>
      <w:r>
        <w:rPr>
          <w:rStyle w:val="IntenseReference"/>
        </w:rPr>
        <w:fldChar w:fldCharType="separate"/>
      </w:r>
      <w:r w:rsidR="003D39C7">
        <w:rPr>
          <w:rFonts w:asciiTheme="minorHAnsi" w:eastAsiaTheme="minorEastAsia" w:hAnsiTheme="minorHAnsi" w:cstheme="minorBidi"/>
          <w:b w:val="0"/>
          <w:noProof/>
          <w:sz w:val="22"/>
          <w:szCs w:val="22"/>
          <w:lang w:eastAsia="en-CA"/>
        </w:rPr>
        <w:t xml:space="preserve"> </w:t>
      </w:r>
    </w:p>
    <w:p w:rsidR="003D39C7" w:rsidRPr="003D39C7" w:rsidRDefault="003D39C7">
      <w:pPr>
        <w:pStyle w:val="TOC3"/>
        <w:rPr>
          <w:rStyle w:val="SubtleReference"/>
          <w:rFonts w:eastAsiaTheme="minorEastAsia"/>
        </w:rPr>
      </w:pPr>
      <w:r w:rsidRPr="003D39C7">
        <w:rPr>
          <w:rStyle w:val="SubtleReference"/>
        </w:rPr>
        <w:t>Where to Find Us</w:t>
      </w:r>
      <w:r w:rsidRPr="003D39C7">
        <w:rPr>
          <w:rStyle w:val="SubtleReference"/>
        </w:rPr>
        <w:tab/>
      </w:r>
      <w:r w:rsidRPr="003D39C7">
        <w:rPr>
          <w:rStyle w:val="SubtleReference"/>
        </w:rPr>
        <w:fldChar w:fldCharType="begin"/>
      </w:r>
      <w:r w:rsidRPr="003D39C7">
        <w:rPr>
          <w:rStyle w:val="SubtleReference"/>
        </w:rPr>
        <w:instrText xml:space="preserve"> PAGEREF _Toc393456209 \h </w:instrText>
      </w:r>
      <w:r w:rsidRPr="003D39C7">
        <w:rPr>
          <w:rStyle w:val="SubtleReference"/>
        </w:rPr>
      </w:r>
      <w:r w:rsidRPr="003D39C7">
        <w:rPr>
          <w:rStyle w:val="SubtleReference"/>
        </w:rPr>
        <w:fldChar w:fldCharType="separate"/>
      </w:r>
      <w:r w:rsidR="00294E88">
        <w:rPr>
          <w:rStyle w:val="SubtleReference"/>
        </w:rPr>
        <w:t>1</w:t>
      </w:r>
      <w:r w:rsidRPr="003D39C7">
        <w:rPr>
          <w:rStyle w:val="SubtleReference"/>
        </w:rPr>
        <w:fldChar w:fldCharType="end"/>
      </w:r>
    </w:p>
    <w:p w:rsidR="003D39C7" w:rsidRPr="003D39C7" w:rsidRDefault="003D39C7">
      <w:pPr>
        <w:pStyle w:val="TOC3"/>
        <w:rPr>
          <w:rStyle w:val="SubtleReference"/>
          <w:rFonts w:eastAsiaTheme="minorEastAsia"/>
        </w:rPr>
      </w:pPr>
      <w:r w:rsidRPr="003D39C7">
        <w:rPr>
          <w:rStyle w:val="SubtleReference"/>
        </w:rPr>
        <w:t>Introduction to Prorate Services</w:t>
      </w:r>
      <w:r w:rsidRPr="003D39C7">
        <w:rPr>
          <w:rStyle w:val="SubtleReference"/>
        </w:rPr>
        <w:tab/>
      </w:r>
      <w:r w:rsidRPr="003D39C7">
        <w:rPr>
          <w:rStyle w:val="SubtleReference"/>
        </w:rPr>
        <w:fldChar w:fldCharType="begin"/>
      </w:r>
      <w:r w:rsidRPr="003D39C7">
        <w:rPr>
          <w:rStyle w:val="SubtleReference"/>
        </w:rPr>
        <w:instrText xml:space="preserve"> PAGEREF _Toc393456210 \h </w:instrText>
      </w:r>
      <w:r w:rsidRPr="003D39C7">
        <w:rPr>
          <w:rStyle w:val="SubtleReference"/>
        </w:rPr>
      </w:r>
      <w:r w:rsidRPr="003D39C7">
        <w:rPr>
          <w:rStyle w:val="SubtleReference"/>
        </w:rPr>
        <w:fldChar w:fldCharType="separate"/>
      </w:r>
      <w:r w:rsidR="00294E88">
        <w:rPr>
          <w:rStyle w:val="SubtleReference"/>
        </w:rPr>
        <w:t>2</w:t>
      </w:r>
      <w:r w:rsidRPr="003D39C7">
        <w:rPr>
          <w:rStyle w:val="SubtleReference"/>
        </w:rPr>
        <w:fldChar w:fldCharType="end"/>
      </w:r>
    </w:p>
    <w:p w:rsidR="003D39C7" w:rsidRPr="003D39C7" w:rsidRDefault="003D39C7">
      <w:pPr>
        <w:pStyle w:val="TOC3"/>
        <w:rPr>
          <w:rStyle w:val="SubtleReference"/>
          <w:rFonts w:eastAsiaTheme="minorEastAsia"/>
        </w:rPr>
      </w:pPr>
      <w:r w:rsidRPr="003D39C7">
        <w:rPr>
          <w:rStyle w:val="SubtleReference"/>
        </w:rPr>
        <w:t>General Information</w:t>
      </w:r>
      <w:r w:rsidRPr="003D39C7">
        <w:rPr>
          <w:rStyle w:val="SubtleReference"/>
        </w:rPr>
        <w:tab/>
      </w:r>
      <w:r w:rsidRPr="003D39C7">
        <w:rPr>
          <w:rStyle w:val="SubtleReference"/>
        </w:rPr>
        <w:fldChar w:fldCharType="begin"/>
      </w:r>
      <w:r w:rsidRPr="003D39C7">
        <w:rPr>
          <w:rStyle w:val="SubtleReference"/>
        </w:rPr>
        <w:instrText xml:space="preserve"> PAGEREF _Toc393456211 \h </w:instrText>
      </w:r>
      <w:r w:rsidRPr="003D39C7">
        <w:rPr>
          <w:rStyle w:val="SubtleReference"/>
        </w:rPr>
      </w:r>
      <w:r w:rsidRPr="003D39C7">
        <w:rPr>
          <w:rStyle w:val="SubtleReference"/>
        </w:rPr>
        <w:fldChar w:fldCharType="separate"/>
      </w:r>
      <w:r w:rsidR="00294E88">
        <w:rPr>
          <w:rStyle w:val="SubtleReference"/>
        </w:rPr>
        <w:t>2</w:t>
      </w:r>
      <w:r w:rsidRPr="003D39C7">
        <w:rPr>
          <w:rStyle w:val="SubtleReference"/>
        </w:rP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What is the International Registration Plan (IRP)?</w:t>
      </w:r>
      <w:r>
        <w:tab/>
      </w:r>
      <w:r>
        <w:fldChar w:fldCharType="begin"/>
      </w:r>
      <w:r>
        <w:instrText xml:space="preserve"> PAGEREF _Toc393456212 \h </w:instrText>
      </w:r>
      <w:r>
        <w:fldChar w:fldCharType="separate"/>
      </w:r>
      <w:r w:rsidR="00294E88">
        <w:t>2</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Apportionable Vehicle</w:t>
      </w:r>
      <w:r>
        <w:tab/>
      </w:r>
      <w:r>
        <w:fldChar w:fldCharType="begin"/>
      </w:r>
      <w:r>
        <w:instrText xml:space="preserve"> PAGEREF _Toc393456213 \h </w:instrText>
      </w:r>
      <w:r>
        <w:fldChar w:fldCharType="separate"/>
      </w:r>
      <w:r w:rsidR="00294E88">
        <w:t>2</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New Fleet</w:t>
      </w:r>
      <w:r>
        <w:tab/>
      </w:r>
      <w:r>
        <w:fldChar w:fldCharType="begin"/>
      </w:r>
      <w:r>
        <w:instrText xml:space="preserve"> PAGEREF _Toc393456214 \h </w:instrText>
      </w:r>
      <w:r>
        <w:fldChar w:fldCharType="separate"/>
      </w:r>
      <w:r w:rsidR="00294E88">
        <w:t>3</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Subsequent Renewal Years</w:t>
      </w:r>
      <w:r>
        <w:tab/>
      </w:r>
      <w:r>
        <w:fldChar w:fldCharType="begin"/>
      </w:r>
      <w:r>
        <w:instrText xml:space="preserve"> PAGEREF _Toc393456215 \h </w:instrText>
      </w:r>
      <w:r>
        <w:fldChar w:fldCharType="separate"/>
      </w:r>
      <w:r w:rsidR="00294E88">
        <w:t>3</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Full Reciprocity Plan (FRP)</w:t>
      </w:r>
      <w:r>
        <w:tab/>
      </w:r>
      <w:r>
        <w:fldChar w:fldCharType="begin"/>
      </w:r>
      <w:r>
        <w:instrText xml:space="preserve"> PAGEREF _Toc393456216 \h </w:instrText>
      </w:r>
      <w:r>
        <w:fldChar w:fldCharType="separate"/>
      </w:r>
      <w:r w:rsidR="00294E88">
        <w:t>3</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Fees</w:t>
      </w:r>
      <w:r>
        <w:tab/>
      </w:r>
      <w:r>
        <w:fldChar w:fldCharType="begin"/>
      </w:r>
      <w:r>
        <w:instrText xml:space="preserve"> PAGEREF _Toc393456217 \h </w:instrText>
      </w:r>
      <w:r>
        <w:fldChar w:fldCharType="separate"/>
      </w:r>
      <w:r w:rsidR="00294E88">
        <w:t>4</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Jurisdictional Prerequisites</w:t>
      </w:r>
      <w:r>
        <w:tab/>
      </w:r>
      <w:r>
        <w:fldChar w:fldCharType="begin"/>
      </w:r>
      <w:r>
        <w:instrText xml:space="preserve"> PAGEREF _Toc393456218 \h </w:instrText>
      </w:r>
      <w:r>
        <w:fldChar w:fldCharType="separate"/>
      </w:r>
      <w:r w:rsidR="00294E88">
        <w:t>6</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International Fuel Tax Agreement (IFTA)</w:t>
      </w:r>
      <w:r>
        <w:tab/>
      </w:r>
      <w:r>
        <w:fldChar w:fldCharType="begin"/>
      </w:r>
      <w:r>
        <w:instrText xml:space="preserve"> PAGEREF _Toc393456219 \h </w:instrText>
      </w:r>
      <w:r>
        <w:fldChar w:fldCharType="separate"/>
      </w:r>
      <w:r w:rsidR="00294E88">
        <w:t>6</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Online Services</w:t>
      </w:r>
      <w:r>
        <w:tab/>
      </w:r>
      <w:r>
        <w:fldChar w:fldCharType="begin"/>
      </w:r>
      <w:r>
        <w:instrText xml:space="preserve"> PAGEREF _Toc393456220 \h </w:instrText>
      </w:r>
      <w:r>
        <w:fldChar w:fldCharType="separate"/>
      </w:r>
      <w:r w:rsidR="00294E88">
        <w:t>7</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Renewals</w:t>
      </w:r>
      <w:r>
        <w:tab/>
      </w:r>
      <w:r>
        <w:fldChar w:fldCharType="begin"/>
      </w:r>
      <w:r>
        <w:instrText xml:space="preserve"> PAGEREF _Toc393456221 \h </w:instrText>
      </w:r>
      <w:r>
        <w:fldChar w:fldCharType="separate"/>
      </w:r>
      <w:r w:rsidR="00294E88">
        <w:t>7</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Reporting Period</w:t>
      </w:r>
      <w:r>
        <w:tab/>
      </w:r>
      <w:r>
        <w:fldChar w:fldCharType="begin"/>
      </w:r>
      <w:r>
        <w:instrText xml:space="preserve"> PAGEREF _Toc393456222 \h </w:instrText>
      </w:r>
      <w:r>
        <w:fldChar w:fldCharType="separate"/>
      </w:r>
      <w:r w:rsidR="00294E88">
        <w:t>8</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Cancellations</w:t>
      </w:r>
      <w:r>
        <w:tab/>
      </w:r>
      <w:r>
        <w:fldChar w:fldCharType="begin"/>
      </w:r>
      <w:r>
        <w:instrText xml:space="preserve"> PAGEREF _Toc393456223 \h </w:instrText>
      </w:r>
      <w:r>
        <w:fldChar w:fldCharType="separate"/>
      </w:r>
      <w:r w:rsidR="00294E88">
        <w:t>8</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Operation Type</w:t>
      </w:r>
      <w:r>
        <w:tab/>
      </w:r>
      <w:r>
        <w:fldChar w:fldCharType="begin"/>
      </w:r>
      <w:r>
        <w:instrText xml:space="preserve"> PAGEREF _Toc393456224 \h </w:instrText>
      </w:r>
      <w:r>
        <w:fldChar w:fldCharType="separate"/>
      </w:r>
      <w:r w:rsidR="00294E88">
        <w:t>8</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Commodity Codes</w:t>
      </w:r>
      <w:r>
        <w:tab/>
      </w:r>
      <w:r>
        <w:fldChar w:fldCharType="begin"/>
      </w:r>
      <w:r>
        <w:instrText xml:space="preserve"> PAGEREF _Toc393456225 \h </w:instrText>
      </w:r>
      <w:r>
        <w:fldChar w:fldCharType="separate"/>
      </w:r>
      <w:r w:rsidR="00294E88">
        <w:t>9</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Types of Vehicles</w:t>
      </w:r>
      <w:r>
        <w:tab/>
      </w:r>
      <w:r>
        <w:fldChar w:fldCharType="begin"/>
      </w:r>
      <w:r>
        <w:instrText xml:space="preserve"> PAGEREF _Toc393456226 \h </w:instrText>
      </w:r>
      <w:r>
        <w:fldChar w:fldCharType="separate"/>
      </w:r>
      <w:r w:rsidR="00294E88">
        <w:t>10</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Permanently Mounted Equipment</w:t>
      </w:r>
      <w:r>
        <w:tab/>
      </w:r>
      <w:r>
        <w:fldChar w:fldCharType="begin"/>
      </w:r>
      <w:r>
        <w:instrText xml:space="preserve"> PAGEREF _Toc393456227 \h </w:instrText>
      </w:r>
      <w:r>
        <w:fldChar w:fldCharType="separate"/>
      </w:r>
      <w:r w:rsidR="00294E88">
        <w:t>11</w:t>
      </w:r>
      <w:r>
        <w:fldChar w:fldCharType="end"/>
      </w:r>
    </w:p>
    <w:p w:rsidR="003D39C7" w:rsidRPr="003D39C7" w:rsidRDefault="003D39C7">
      <w:pPr>
        <w:pStyle w:val="TOC3"/>
        <w:rPr>
          <w:rStyle w:val="SubtleReference"/>
          <w:rFonts w:eastAsiaTheme="minorEastAsia"/>
        </w:rPr>
      </w:pPr>
      <w:r w:rsidRPr="003D39C7">
        <w:rPr>
          <w:rStyle w:val="SubtleReference"/>
        </w:rPr>
        <w:t>Audit Requirements</w:t>
      </w:r>
      <w:r w:rsidRPr="003D39C7">
        <w:rPr>
          <w:rStyle w:val="SubtleReference"/>
        </w:rPr>
        <w:tab/>
      </w:r>
      <w:r w:rsidRPr="003D39C7">
        <w:rPr>
          <w:rStyle w:val="SubtleReference"/>
        </w:rPr>
        <w:fldChar w:fldCharType="begin"/>
      </w:r>
      <w:r w:rsidRPr="003D39C7">
        <w:rPr>
          <w:rStyle w:val="SubtleReference"/>
        </w:rPr>
        <w:instrText xml:space="preserve"> PAGEREF _Toc393456228 \h </w:instrText>
      </w:r>
      <w:r w:rsidRPr="003D39C7">
        <w:rPr>
          <w:rStyle w:val="SubtleReference"/>
        </w:rPr>
      </w:r>
      <w:r w:rsidRPr="003D39C7">
        <w:rPr>
          <w:rStyle w:val="SubtleReference"/>
        </w:rPr>
        <w:fldChar w:fldCharType="separate"/>
      </w:r>
      <w:r w:rsidR="00294E88">
        <w:rPr>
          <w:rStyle w:val="SubtleReference"/>
        </w:rPr>
        <w:t>12</w:t>
      </w:r>
      <w:r w:rsidRPr="003D39C7">
        <w:rPr>
          <w:rStyle w:val="SubtleReference"/>
        </w:rP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Audit</w:t>
      </w:r>
      <w:r>
        <w:tab/>
      </w:r>
      <w:r>
        <w:fldChar w:fldCharType="begin"/>
      </w:r>
      <w:r>
        <w:instrText xml:space="preserve"> PAGEREF _Toc393456229 \h </w:instrText>
      </w:r>
      <w:r>
        <w:fldChar w:fldCharType="separate"/>
      </w:r>
      <w:r w:rsidR="00294E88">
        <w:t>12</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Records</w:t>
      </w:r>
      <w:r>
        <w:tab/>
      </w:r>
      <w:r>
        <w:fldChar w:fldCharType="begin"/>
      </w:r>
      <w:r>
        <w:instrText xml:space="preserve"> PAGEREF _Toc393456230 \h </w:instrText>
      </w:r>
      <w:r>
        <w:fldChar w:fldCharType="separate"/>
      </w:r>
      <w:r w:rsidR="00294E88">
        <w:t>12</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Inadequate Records Assessment</w:t>
      </w:r>
      <w:r>
        <w:tab/>
      </w:r>
      <w:r>
        <w:fldChar w:fldCharType="begin"/>
      </w:r>
      <w:r>
        <w:instrText xml:space="preserve"> PAGEREF _Toc393456231 \h </w:instrText>
      </w:r>
      <w:r>
        <w:fldChar w:fldCharType="separate"/>
      </w:r>
      <w:r w:rsidR="00294E88">
        <w:t>12</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Contents of Records</w:t>
      </w:r>
      <w:r>
        <w:tab/>
      </w:r>
      <w:r>
        <w:fldChar w:fldCharType="begin"/>
      </w:r>
      <w:r>
        <w:instrText xml:space="preserve"> PAGEREF _Toc393456232 \h </w:instrText>
      </w:r>
      <w:r>
        <w:fldChar w:fldCharType="separate"/>
      </w:r>
      <w:r w:rsidR="00294E88">
        <w:t>12</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Records for Audit</w:t>
      </w:r>
      <w:r>
        <w:tab/>
      </w:r>
      <w:r>
        <w:fldChar w:fldCharType="begin"/>
      </w:r>
      <w:r>
        <w:instrText xml:space="preserve"> PAGEREF _Toc393456233 \h </w:instrText>
      </w:r>
      <w:r>
        <w:fldChar w:fldCharType="separate"/>
      </w:r>
      <w:r w:rsidR="00294E88">
        <w:t>13</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Notification of Audit Findings</w:t>
      </w:r>
      <w:r>
        <w:tab/>
      </w:r>
      <w:r>
        <w:fldChar w:fldCharType="begin"/>
      </w:r>
      <w:r>
        <w:instrText xml:space="preserve"> PAGEREF _Toc393456234 \h </w:instrText>
      </w:r>
      <w:r>
        <w:fldChar w:fldCharType="separate"/>
      </w:r>
      <w:r w:rsidR="00294E88">
        <w:t>14</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Audit Appeals</w:t>
      </w:r>
      <w:r>
        <w:tab/>
      </w:r>
      <w:r>
        <w:fldChar w:fldCharType="begin"/>
      </w:r>
      <w:r>
        <w:instrText xml:space="preserve"> PAGEREF _Toc393456235 \h </w:instrText>
      </w:r>
      <w:r>
        <w:fldChar w:fldCharType="separate"/>
      </w:r>
      <w:r w:rsidR="00294E88">
        <w:t>14</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Monthly Summary Sample</w:t>
      </w:r>
      <w:r>
        <w:tab/>
      </w:r>
      <w:r>
        <w:fldChar w:fldCharType="begin"/>
      </w:r>
      <w:r>
        <w:instrText xml:space="preserve"> PAGEREF _Toc393456236 \h </w:instrText>
      </w:r>
      <w:r>
        <w:fldChar w:fldCharType="separate"/>
      </w:r>
      <w:r w:rsidR="00294E88">
        <w:t>15</w:t>
      </w:r>
      <w:r>
        <w:fldChar w:fldCharType="end"/>
      </w:r>
    </w:p>
    <w:p w:rsidR="003D39C7" w:rsidRPr="003D39C7" w:rsidRDefault="003D39C7">
      <w:pPr>
        <w:pStyle w:val="TOC3"/>
        <w:rPr>
          <w:rStyle w:val="SubtleReference"/>
          <w:rFonts w:eastAsiaTheme="minorEastAsia"/>
        </w:rPr>
      </w:pPr>
      <w:r w:rsidRPr="003D39C7">
        <w:rPr>
          <w:rStyle w:val="SubtleReference"/>
        </w:rPr>
        <w:t>Maximum Gross Vehicle Weight Chart</w:t>
      </w:r>
      <w:r w:rsidRPr="003D39C7">
        <w:rPr>
          <w:rStyle w:val="SubtleReference"/>
        </w:rPr>
        <w:tab/>
      </w:r>
      <w:r w:rsidRPr="003D39C7">
        <w:rPr>
          <w:rStyle w:val="SubtleReference"/>
        </w:rPr>
        <w:fldChar w:fldCharType="begin"/>
      </w:r>
      <w:r w:rsidRPr="003D39C7">
        <w:rPr>
          <w:rStyle w:val="SubtleReference"/>
        </w:rPr>
        <w:instrText xml:space="preserve"> PAGEREF _Toc393456237 \h </w:instrText>
      </w:r>
      <w:r w:rsidRPr="003D39C7">
        <w:rPr>
          <w:rStyle w:val="SubtleReference"/>
        </w:rPr>
      </w:r>
      <w:r w:rsidRPr="003D39C7">
        <w:rPr>
          <w:rStyle w:val="SubtleReference"/>
        </w:rPr>
        <w:fldChar w:fldCharType="separate"/>
      </w:r>
      <w:r w:rsidR="00294E88">
        <w:rPr>
          <w:rStyle w:val="SubtleReference"/>
        </w:rPr>
        <w:t>16</w:t>
      </w:r>
      <w:r w:rsidRPr="003D39C7">
        <w:rPr>
          <w:rStyle w:val="SubtleReference"/>
        </w:rPr>
        <w:fldChar w:fldCharType="end"/>
      </w:r>
    </w:p>
    <w:p w:rsidR="003D39C7" w:rsidRPr="003D39C7" w:rsidRDefault="003D39C7">
      <w:pPr>
        <w:pStyle w:val="TOC3"/>
        <w:rPr>
          <w:rStyle w:val="SubtleReference"/>
          <w:rFonts w:eastAsiaTheme="minorEastAsia"/>
        </w:rPr>
      </w:pPr>
      <w:r w:rsidRPr="003D39C7">
        <w:rPr>
          <w:rStyle w:val="SubtleReference"/>
        </w:rPr>
        <w:t>Glossary</w:t>
      </w:r>
      <w:r w:rsidRPr="003D39C7">
        <w:rPr>
          <w:rStyle w:val="SubtleReference"/>
        </w:rPr>
        <w:tab/>
      </w:r>
      <w:r w:rsidRPr="003D39C7">
        <w:rPr>
          <w:rStyle w:val="SubtleReference"/>
        </w:rPr>
        <w:fldChar w:fldCharType="begin"/>
      </w:r>
      <w:r w:rsidRPr="003D39C7">
        <w:rPr>
          <w:rStyle w:val="SubtleReference"/>
        </w:rPr>
        <w:instrText xml:space="preserve"> PAGEREF _Toc393456238 \h </w:instrText>
      </w:r>
      <w:r w:rsidRPr="003D39C7">
        <w:rPr>
          <w:rStyle w:val="SubtleReference"/>
        </w:rPr>
      </w:r>
      <w:r w:rsidRPr="003D39C7">
        <w:rPr>
          <w:rStyle w:val="SubtleReference"/>
        </w:rPr>
        <w:fldChar w:fldCharType="separate"/>
      </w:r>
      <w:r w:rsidR="00294E88">
        <w:rPr>
          <w:rStyle w:val="SubtleReference"/>
        </w:rPr>
        <w:t>17</w:t>
      </w:r>
      <w:r w:rsidRPr="003D39C7">
        <w:rPr>
          <w:rStyle w:val="SubtleReference"/>
        </w:rPr>
        <w:fldChar w:fldCharType="end"/>
      </w:r>
    </w:p>
    <w:p w:rsidR="003D39C7" w:rsidRPr="003D39C7" w:rsidRDefault="003D39C7">
      <w:pPr>
        <w:pStyle w:val="TOC3"/>
        <w:rPr>
          <w:rStyle w:val="SubtleReference"/>
          <w:rFonts w:eastAsiaTheme="minorEastAsia"/>
        </w:rPr>
      </w:pPr>
      <w:r w:rsidRPr="003D39C7">
        <w:rPr>
          <w:rStyle w:val="SubtleReference"/>
        </w:rPr>
        <w:t>Directories</w:t>
      </w:r>
      <w:r w:rsidRPr="003D39C7">
        <w:rPr>
          <w:rStyle w:val="SubtleReference"/>
        </w:rPr>
        <w:tab/>
      </w:r>
      <w:r w:rsidRPr="003D39C7">
        <w:rPr>
          <w:rStyle w:val="SubtleReference"/>
        </w:rPr>
        <w:fldChar w:fldCharType="begin"/>
      </w:r>
      <w:r w:rsidRPr="003D39C7">
        <w:rPr>
          <w:rStyle w:val="SubtleReference"/>
        </w:rPr>
        <w:instrText xml:space="preserve"> PAGEREF _Toc393456239 \h </w:instrText>
      </w:r>
      <w:r w:rsidRPr="003D39C7">
        <w:rPr>
          <w:rStyle w:val="SubtleReference"/>
        </w:rPr>
      </w:r>
      <w:r w:rsidRPr="003D39C7">
        <w:rPr>
          <w:rStyle w:val="SubtleReference"/>
        </w:rPr>
        <w:fldChar w:fldCharType="separate"/>
      </w:r>
      <w:r w:rsidR="00294E88">
        <w:rPr>
          <w:rStyle w:val="SubtleReference"/>
        </w:rPr>
        <w:t>20</w:t>
      </w:r>
      <w:r w:rsidRPr="003D39C7">
        <w:rPr>
          <w:rStyle w:val="SubtleReference"/>
        </w:rP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Canadian Directory</w:t>
      </w:r>
      <w:r>
        <w:tab/>
      </w:r>
      <w:r>
        <w:fldChar w:fldCharType="begin"/>
      </w:r>
      <w:r>
        <w:instrText xml:space="preserve"> PAGEREF _Toc393456240 \h </w:instrText>
      </w:r>
      <w:r>
        <w:fldChar w:fldCharType="separate"/>
      </w:r>
      <w:r w:rsidR="00294E88">
        <w:t>20</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Territories Directory</w:t>
      </w:r>
      <w:r>
        <w:tab/>
      </w:r>
      <w:r>
        <w:fldChar w:fldCharType="begin"/>
      </w:r>
      <w:r>
        <w:instrText xml:space="preserve"> PAGEREF _Toc393456241 \h </w:instrText>
      </w:r>
      <w:r>
        <w:fldChar w:fldCharType="separate"/>
      </w:r>
      <w:r w:rsidR="00294E88">
        <w:t>20</w:t>
      </w:r>
      <w:r>
        <w:fldChar w:fldCharType="end"/>
      </w:r>
    </w:p>
    <w:p w:rsidR="003D39C7" w:rsidRDefault="003D39C7">
      <w:pPr>
        <w:pStyle w:val="TOC4"/>
        <w:rPr>
          <w:rFonts w:asciiTheme="minorHAnsi" w:eastAsiaTheme="minorEastAsia" w:hAnsiTheme="minorHAnsi" w:cstheme="minorBidi"/>
          <w:color w:val="auto"/>
          <w:sz w:val="22"/>
          <w:szCs w:val="22"/>
          <w:lang w:eastAsia="en-CA"/>
        </w:rPr>
      </w:pPr>
      <w:r w:rsidRPr="005323F2">
        <w:t>United States Directory</w:t>
      </w:r>
      <w:r>
        <w:tab/>
      </w:r>
      <w:r>
        <w:fldChar w:fldCharType="begin"/>
      </w:r>
      <w:r>
        <w:instrText xml:space="preserve"> PAGEREF _Toc393456242 \h </w:instrText>
      </w:r>
      <w:r>
        <w:fldChar w:fldCharType="separate"/>
      </w:r>
      <w:r w:rsidR="00294E88">
        <w:t>21</w:t>
      </w:r>
      <w:r>
        <w:fldChar w:fldCharType="end"/>
      </w:r>
    </w:p>
    <w:p w:rsidR="003D39C7" w:rsidRPr="003D39C7" w:rsidRDefault="003D39C7">
      <w:pPr>
        <w:pStyle w:val="TOC3"/>
        <w:rPr>
          <w:rStyle w:val="SubtleReference"/>
          <w:rFonts w:eastAsiaTheme="minorEastAsia"/>
        </w:rPr>
      </w:pPr>
      <w:r w:rsidRPr="003D39C7">
        <w:rPr>
          <w:rStyle w:val="SubtleReference"/>
        </w:rPr>
        <w:t>Related Web Sites</w:t>
      </w:r>
      <w:r w:rsidRPr="003D39C7">
        <w:rPr>
          <w:rStyle w:val="SubtleReference"/>
        </w:rPr>
        <w:tab/>
      </w:r>
      <w:r w:rsidRPr="003D39C7">
        <w:rPr>
          <w:rStyle w:val="SubtleReference"/>
        </w:rPr>
        <w:fldChar w:fldCharType="begin"/>
      </w:r>
      <w:r w:rsidRPr="003D39C7">
        <w:rPr>
          <w:rStyle w:val="SubtleReference"/>
        </w:rPr>
        <w:instrText xml:space="preserve"> PAGEREF _Toc393456243 \h </w:instrText>
      </w:r>
      <w:r w:rsidRPr="003D39C7">
        <w:rPr>
          <w:rStyle w:val="SubtleReference"/>
        </w:rPr>
      </w:r>
      <w:r w:rsidRPr="003D39C7">
        <w:rPr>
          <w:rStyle w:val="SubtleReference"/>
        </w:rPr>
        <w:fldChar w:fldCharType="separate"/>
      </w:r>
      <w:r w:rsidR="00294E88">
        <w:rPr>
          <w:rStyle w:val="SubtleReference"/>
        </w:rPr>
        <w:t>22</w:t>
      </w:r>
      <w:r w:rsidRPr="003D39C7">
        <w:rPr>
          <w:rStyle w:val="SubtleReference"/>
        </w:rPr>
        <w:fldChar w:fldCharType="end"/>
      </w:r>
    </w:p>
    <w:p w:rsidR="00C45BDA" w:rsidRDefault="00FE454D">
      <w:pPr>
        <w:pStyle w:val="TOC2"/>
        <w:spacing w:before="0"/>
        <w:rPr>
          <w:b w:val="0"/>
          <w:sz w:val="24"/>
        </w:rPr>
      </w:pPr>
      <w:r>
        <w:rPr>
          <w:rFonts w:ascii="Arial" w:hAnsi="Arial"/>
          <w:b w:val="0"/>
          <w:caps/>
          <w:sz w:val="24"/>
        </w:rPr>
        <w:fldChar w:fldCharType="end"/>
      </w:r>
    </w:p>
    <w:p w:rsidR="00B8348D" w:rsidRDefault="00B8348D" w:rsidP="00B8348D">
      <w:pPr>
        <w:sectPr w:rsidR="00B8348D">
          <w:headerReference w:type="default" r:id="rId14"/>
          <w:pgSz w:w="12240" w:h="15840"/>
          <w:pgMar w:top="864" w:right="1440" w:bottom="1152" w:left="1440" w:header="720" w:footer="720" w:gutter="0"/>
          <w:pgNumType w:fmt="lowerRoman"/>
          <w:cols w:space="720"/>
          <w:noEndnote/>
        </w:sectPr>
      </w:pPr>
    </w:p>
    <w:p w:rsidR="00BE43CF" w:rsidRDefault="00BE43CF" w:rsidP="00B8348D">
      <w:pPr>
        <w:pStyle w:val="H2"/>
        <w:rPr>
          <w:color w:val="215868" w:themeColor="accent5" w:themeShade="80"/>
        </w:rPr>
      </w:pPr>
      <w:bookmarkStart w:id="34" w:name="Wheretofindus"/>
      <w:bookmarkStart w:id="35" w:name="_Toc516301078"/>
      <w:bookmarkStart w:id="36" w:name="_Toc519062047"/>
      <w:bookmarkStart w:id="37" w:name="_Toc519917206"/>
      <w:bookmarkStart w:id="38" w:name="_Toc520708304"/>
      <w:bookmarkStart w:id="39" w:name="_Toc393456209"/>
    </w:p>
    <w:p w:rsidR="00B8348D" w:rsidRPr="00A913EA" w:rsidRDefault="00B8348D" w:rsidP="00B8348D">
      <w:pPr>
        <w:pStyle w:val="H2"/>
        <w:rPr>
          <w:color w:val="215868" w:themeColor="accent5" w:themeShade="80"/>
        </w:rPr>
      </w:pPr>
      <w:r w:rsidRPr="00A913EA">
        <w:rPr>
          <w:color w:val="215868" w:themeColor="accent5" w:themeShade="80"/>
        </w:rPr>
        <w:t>Where to Find Us</w:t>
      </w:r>
      <w:bookmarkEnd w:id="34"/>
      <w:bookmarkEnd w:id="35"/>
      <w:bookmarkEnd w:id="36"/>
      <w:bookmarkEnd w:id="37"/>
      <w:bookmarkEnd w:id="38"/>
      <w:bookmarkEnd w:id="39"/>
    </w:p>
    <w:p w:rsidR="00C45BDA" w:rsidRDefault="00C45BDA"/>
    <w:p w:rsidR="00B8348D" w:rsidRDefault="00B8348D"/>
    <w:p w:rsidR="00B26158" w:rsidRDefault="00B26158">
      <w:r>
        <w:t>Alberta</w:t>
      </w:r>
      <w:r w:rsidR="005C0EE1">
        <w:t xml:space="preserve"> </w:t>
      </w:r>
      <w:r>
        <w:t>Transportation</w:t>
      </w:r>
    </w:p>
    <w:p w:rsidR="00B26158" w:rsidRDefault="00B26158">
      <w:r>
        <w:t>Prorate Services</w:t>
      </w:r>
    </w:p>
    <w:p w:rsidR="00B26158" w:rsidRDefault="00B26158">
      <w:r>
        <w:t>1st Floor, 803 Manning Road NE</w:t>
      </w:r>
    </w:p>
    <w:p w:rsidR="00B26158" w:rsidRDefault="00B26158">
      <w:r>
        <w:t>Calgary, AB T2E 7M8</w:t>
      </w:r>
    </w:p>
    <w:p w:rsidR="00B26158" w:rsidRDefault="00B26158"/>
    <w:p w:rsidR="00B26158" w:rsidRDefault="00A26155">
      <w:r>
        <w:t>Phone:</w:t>
      </w:r>
      <w:r>
        <w:tab/>
      </w:r>
      <w:r w:rsidR="00B26158">
        <w:t>(403) 297-2920</w:t>
      </w:r>
    </w:p>
    <w:p w:rsidR="00B26158" w:rsidRDefault="00B26158" w:rsidP="00B26158">
      <w:r>
        <w:t xml:space="preserve">Fax: </w:t>
      </w:r>
      <w:r w:rsidR="00A26155">
        <w:tab/>
      </w:r>
      <w:r>
        <w:t>(403) 297-2917</w:t>
      </w:r>
    </w:p>
    <w:p w:rsidR="00B26158" w:rsidRDefault="00052BC8">
      <w:pPr>
        <w:rPr>
          <w:u w:val="single"/>
        </w:rPr>
      </w:pPr>
      <w:r>
        <w:t>Em</w:t>
      </w:r>
      <w:r w:rsidR="00B26158">
        <w:t xml:space="preserve">ail: </w:t>
      </w:r>
      <w:r w:rsidR="0024501E">
        <w:tab/>
      </w:r>
      <w:hyperlink r:id="rId15" w:history="1">
        <w:r w:rsidR="00CA6721" w:rsidRPr="00B54C87">
          <w:rPr>
            <w:rStyle w:val="Hyperlink"/>
            <w:i/>
          </w:rPr>
          <w:t>prorate@gov.ab.ca</w:t>
        </w:r>
      </w:hyperlink>
    </w:p>
    <w:p w:rsidR="00B26158" w:rsidRDefault="00B26158">
      <w:pPr>
        <w:rPr>
          <w:u w:val="single"/>
        </w:rPr>
      </w:pPr>
    </w:p>
    <w:p w:rsidR="00B26158" w:rsidRDefault="00B26158" w:rsidP="00B26158">
      <w:proofErr w:type="gramStart"/>
      <w:r>
        <w:t>To call toll-free in Alberta</w:t>
      </w:r>
      <w:r w:rsidR="006E3241">
        <w:t xml:space="preserve"> </w:t>
      </w:r>
      <w:r>
        <w:t>dial 310-0000, then (403) 297-2920</w:t>
      </w:r>
      <w:r w:rsidR="0024501E">
        <w:t>.</w:t>
      </w:r>
      <w:proofErr w:type="gramEnd"/>
    </w:p>
    <w:p w:rsidR="00B26158" w:rsidRDefault="00B26158"/>
    <w:p w:rsidR="00B26158" w:rsidRDefault="00B26158"/>
    <w:p w:rsidR="00B26158" w:rsidRDefault="00B26158" w:rsidP="00B26158">
      <w:r>
        <w:t xml:space="preserve">Hours of operation: 8:15 </w:t>
      </w:r>
      <w:proofErr w:type="gramStart"/>
      <w:r>
        <w:t>am</w:t>
      </w:r>
      <w:proofErr w:type="gramEnd"/>
      <w:r>
        <w:t xml:space="preserve"> to </w:t>
      </w:r>
      <w:r w:rsidR="00052BC8">
        <w:t>12:00 pm and 1:00 pm to 4:30 pm</w:t>
      </w:r>
      <w:r>
        <w:t xml:space="preserve"> Monday to Friday (except holidays)</w:t>
      </w:r>
      <w:r w:rsidR="00F26323">
        <w:t>.</w:t>
      </w:r>
    </w:p>
    <w:p w:rsidR="00B26158" w:rsidRDefault="00B26158"/>
    <w:p w:rsidR="00AD4B5F" w:rsidRPr="00BE43CF" w:rsidRDefault="00836A69" w:rsidP="00836A69">
      <w:r>
        <w:t xml:space="preserve">Prorate application training is available </w:t>
      </w:r>
      <w:r w:rsidR="003E5A19">
        <w:t xml:space="preserve">in Calgary </w:t>
      </w:r>
      <w:r>
        <w:t>free of charge to clients. Contact Prorate Services to arrange for an appointment.</w:t>
      </w:r>
      <w:r w:rsidR="003E5A19">
        <w:t xml:space="preserve"> Over the phone assistance is available during office hours.</w:t>
      </w:r>
    </w:p>
    <w:p w:rsidR="00B8348D" w:rsidRDefault="00B8348D"/>
    <w:p w:rsidR="00B8348D" w:rsidRDefault="00B8348D"/>
    <w:p w:rsidR="00C45BDA" w:rsidRDefault="00C45BDA"/>
    <w:p w:rsidR="00C45BDA" w:rsidRDefault="00C45BDA">
      <w:pPr>
        <w:pStyle w:val="H2"/>
        <w:rPr>
          <w:color w:val="800080"/>
        </w:rPr>
        <w:sectPr w:rsidR="00C45BDA" w:rsidSect="00166390">
          <w:pgSz w:w="12240" w:h="15840"/>
          <w:pgMar w:top="864" w:right="1440" w:bottom="1152" w:left="1440" w:header="720" w:footer="720" w:gutter="0"/>
          <w:pgNumType w:start="1"/>
          <w:cols w:space="720"/>
          <w:noEndnote/>
        </w:sectPr>
      </w:pPr>
    </w:p>
    <w:p w:rsidR="00C45BDA" w:rsidRPr="00A913EA" w:rsidRDefault="00C45BDA">
      <w:pPr>
        <w:pStyle w:val="H2"/>
        <w:rPr>
          <w:color w:val="215868" w:themeColor="accent5" w:themeShade="80"/>
        </w:rPr>
      </w:pPr>
      <w:bookmarkStart w:id="40" w:name="_Hlt527796821"/>
      <w:bookmarkStart w:id="41" w:name="_Toc393456210"/>
      <w:bookmarkStart w:id="42" w:name="IntrotoProrate"/>
      <w:bookmarkEnd w:id="40"/>
      <w:r w:rsidRPr="00A913EA">
        <w:rPr>
          <w:color w:val="215868" w:themeColor="accent5" w:themeShade="80"/>
        </w:rPr>
        <w:lastRenderedPageBreak/>
        <w:t>Introduction to Prorate Services</w:t>
      </w:r>
      <w:bookmarkEnd w:id="41"/>
    </w:p>
    <w:p w:rsidR="00157D93" w:rsidRPr="00F04EE6" w:rsidRDefault="00157D93" w:rsidP="00157D93">
      <w:pPr>
        <w:autoSpaceDE w:val="0"/>
        <w:autoSpaceDN w:val="0"/>
        <w:adjustRightInd w:val="0"/>
        <w:rPr>
          <w:i/>
          <w:iCs/>
          <w:sz w:val="22"/>
          <w:szCs w:val="22"/>
          <w:lang w:val="en-US"/>
        </w:rPr>
      </w:pPr>
      <w:r w:rsidRPr="00F04EE6">
        <w:rPr>
          <w:i/>
          <w:iCs/>
          <w:sz w:val="22"/>
          <w:szCs w:val="22"/>
          <w:lang w:val="en-US"/>
        </w:rPr>
        <w:t>Information collected, used and disclosed by the Prorate Office in the administration of the International Registration Plan is managed in accordance with the Freedom of Information and Protection of Privacy Act.</w:t>
      </w:r>
      <w:r w:rsidR="00F26323">
        <w:rPr>
          <w:i/>
          <w:iCs/>
          <w:sz w:val="22"/>
          <w:szCs w:val="22"/>
          <w:lang w:val="en-US"/>
        </w:rPr>
        <w:t xml:space="preserve"> </w:t>
      </w:r>
      <w:r w:rsidRPr="00F04EE6">
        <w:rPr>
          <w:i/>
          <w:iCs/>
          <w:sz w:val="22"/>
          <w:szCs w:val="22"/>
          <w:lang w:val="en-US"/>
        </w:rPr>
        <w:t>Any questions regarding the collection of this information may be directed to the Prorate office at 403-297-2920.</w:t>
      </w:r>
    </w:p>
    <w:p w:rsidR="00A5076B" w:rsidRPr="00A5076B" w:rsidRDefault="00A5076B" w:rsidP="00A5076B">
      <w:pPr>
        <w:rPr>
          <w:lang w:val="en-US"/>
        </w:rPr>
      </w:pPr>
    </w:p>
    <w:p w:rsidR="00B26158" w:rsidRDefault="0095243E" w:rsidP="00DF0981">
      <w:r w:rsidRPr="00F064B7">
        <w:t>Prorate Services centrally processes all applications</w:t>
      </w:r>
      <w:r w:rsidR="00657D8B" w:rsidRPr="00F064B7">
        <w:t>.</w:t>
      </w:r>
      <w:r w:rsidR="00F26323">
        <w:t xml:space="preserve"> </w:t>
      </w:r>
      <w:r w:rsidR="00D93CBE">
        <w:t>Our system</w:t>
      </w:r>
      <w:r w:rsidR="00AF7E59" w:rsidRPr="00F064B7">
        <w:t xml:space="preserve"> c</w:t>
      </w:r>
      <w:r w:rsidR="00657D8B" w:rsidRPr="00F064B7">
        <w:t xml:space="preserve">alculates </w:t>
      </w:r>
      <w:r w:rsidR="00B26158" w:rsidRPr="00F064B7">
        <w:t>registration f</w:t>
      </w:r>
      <w:r w:rsidR="00B26158">
        <w:t xml:space="preserve">ees and taxes for </w:t>
      </w:r>
      <w:r w:rsidR="007448E4">
        <w:t>multiple jurisdictions. Prorate</w:t>
      </w:r>
      <w:r w:rsidR="00B26158">
        <w:t xml:space="preserve"> registrations are applicable </w:t>
      </w:r>
      <w:r w:rsidR="00D93CBE">
        <w:t xml:space="preserve">to </w:t>
      </w:r>
      <w:r w:rsidR="00657D8B" w:rsidRPr="00BE1A5C">
        <w:t>clients</w:t>
      </w:r>
      <w:r w:rsidR="00B26158">
        <w:t xml:space="preserve"> who are based in Alberta</w:t>
      </w:r>
      <w:r w:rsidR="00824BB9">
        <w:t xml:space="preserve"> </w:t>
      </w:r>
      <w:r w:rsidR="00824BB9" w:rsidRPr="008642DF">
        <w:t xml:space="preserve">(see </w:t>
      </w:r>
      <w:hyperlink r:id="rId16" w:history="1">
        <w:r w:rsidR="00824BB9" w:rsidRPr="00D234B8">
          <w:rPr>
            <w:rStyle w:val="Hyperlink"/>
            <w:i/>
          </w:rPr>
          <w:t>Established Place of Business Questionnaire</w:t>
        </w:r>
      </w:hyperlink>
      <w:r w:rsidR="00824BB9" w:rsidRPr="008642DF">
        <w:t>)</w:t>
      </w:r>
      <w:r w:rsidR="00B26158" w:rsidRPr="008642DF">
        <w:t>.</w:t>
      </w:r>
      <w:r w:rsidR="00BE1A5C">
        <w:t xml:space="preserve"> </w:t>
      </w:r>
      <w:r w:rsidR="00657D8B">
        <w:t>V</w:t>
      </w:r>
      <w:r w:rsidR="00ED0CAE">
        <w:t>ehicles to be added to your Prorate fleet should be done so with the intenti</w:t>
      </w:r>
      <w:r w:rsidR="00E96AFF">
        <w:t>on to tra</w:t>
      </w:r>
      <w:r w:rsidR="007708E8">
        <w:t xml:space="preserve">vel </w:t>
      </w:r>
      <w:r w:rsidR="00B26158">
        <w:t>in Alberta and at least one other province or state.</w:t>
      </w:r>
      <w:r w:rsidR="00F26323">
        <w:t xml:space="preserve"> </w:t>
      </w:r>
    </w:p>
    <w:p w:rsidR="009850AF" w:rsidRPr="00A913EA" w:rsidRDefault="009850AF" w:rsidP="009850AF">
      <w:pPr>
        <w:pStyle w:val="H2"/>
        <w:spacing w:before="360"/>
        <w:rPr>
          <w:color w:val="215868" w:themeColor="accent5" w:themeShade="80"/>
        </w:rPr>
      </w:pPr>
      <w:bookmarkStart w:id="43" w:name="_Toc393456211"/>
      <w:r w:rsidRPr="00A913EA">
        <w:rPr>
          <w:color w:val="215868" w:themeColor="accent5" w:themeShade="80"/>
        </w:rPr>
        <w:t>General Information</w:t>
      </w:r>
      <w:bookmarkEnd w:id="43"/>
    </w:p>
    <w:p w:rsidR="009850AF" w:rsidRDefault="009850AF" w:rsidP="009850AF">
      <w:pPr>
        <w:pStyle w:val="H3"/>
        <w:rPr>
          <w:color w:val="0000FF"/>
        </w:rPr>
      </w:pPr>
      <w:bookmarkStart w:id="44" w:name="_Toc393456212"/>
      <w:r>
        <w:rPr>
          <w:color w:val="0000FF"/>
        </w:rPr>
        <w:t>What is the International Registration Plan (IRP)?</w:t>
      </w:r>
      <w:bookmarkEnd w:id="44"/>
    </w:p>
    <w:p w:rsidR="009850AF" w:rsidRPr="00B26158" w:rsidRDefault="009850AF" w:rsidP="009850AF">
      <w:pPr>
        <w:rPr>
          <w:lang w:val="en-US"/>
        </w:rPr>
      </w:pPr>
      <w:r>
        <w:t>The International Registration Plan (IRP) is a cooperative agreement among states of the United States and provinces of Canada providing for payment of license fees on the basis of total distance operated in all jurisdictions. Each vehicle within a fleet must operate with the intention to travel in two or more member jurisdictions during the registration to qualify for apportioned registration. Currently the Canadian provinces, the 48 contiguous states and the District of Columbia participate in the IRP. Jurisdictions that are not members of IRP include Northwest Territories, Nunavut, Yukon, Alaska and Mexico.</w:t>
      </w:r>
    </w:p>
    <w:p w:rsidR="009850AF" w:rsidRDefault="009850AF" w:rsidP="009850AF"/>
    <w:p w:rsidR="009850AF" w:rsidRDefault="009850AF" w:rsidP="009850AF">
      <w:r>
        <w:t>IRP jurisdictions have agreed to allow the</w:t>
      </w:r>
      <w:r w:rsidRPr="0006196B">
        <w:rPr>
          <w:i/>
          <w:snapToGrid w:val="0"/>
          <w:color w:val="0000FF"/>
          <w:lang w:val="en-US"/>
        </w:rPr>
        <w:t xml:space="preserve"> </w:t>
      </w:r>
      <w:hyperlink w:anchor="Base" w:history="1">
        <w:r w:rsidRPr="0006196B">
          <w:rPr>
            <w:rStyle w:val="Hyperlink"/>
            <w:i/>
            <w:snapToGrid w:val="0"/>
            <w:lang w:val="en-US"/>
          </w:rPr>
          <w:t>base jurisdiction</w:t>
        </w:r>
      </w:hyperlink>
      <w:r>
        <w:t xml:space="preserve"> to collect the applicable fees for apportionment for all jurisdictions collectively and at one time according to:</w:t>
      </w:r>
    </w:p>
    <w:p w:rsidR="009850AF" w:rsidRDefault="009850AF" w:rsidP="009850AF">
      <w:pPr>
        <w:numPr>
          <w:ilvl w:val="0"/>
          <w:numId w:val="16"/>
        </w:numPr>
        <w:tabs>
          <w:tab w:val="clear" w:pos="720"/>
          <w:tab w:val="num" w:pos="360"/>
        </w:tabs>
        <w:ind w:left="360"/>
      </w:pPr>
      <w:r>
        <w:t xml:space="preserve">percentage of </w:t>
      </w:r>
      <w:hyperlink w:anchor="Fleet" w:history="1">
        <w:r w:rsidRPr="0006196B">
          <w:rPr>
            <w:rStyle w:val="Hyperlink"/>
            <w:i/>
            <w:snapToGrid w:val="0"/>
            <w:lang w:val="en-US"/>
          </w:rPr>
          <w:t>fleet</w:t>
        </w:r>
      </w:hyperlink>
      <w:r w:rsidRPr="0006196B">
        <w:rPr>
          <w:i/>
          <w:snapToGrid w:val="0"/>
          <w:color w:val="0000FF"/>
          <w:lang w:val="en-US"/>
        </w:rPr>
        <w:t xml:space="preserve"> </w:t>
      </w:r>
      <w:r>
        <w:t>distance</w:t>
      </w:r>
    </w:p>
    <w:p w:rsidR="009850AF" w:rsidRDefault="009850AF" w:rsidP="009850AF">
      <w:pPr>
        <w:numPr>
          <w:ilvl w:val="0"/>
          <w:numId w:val="16"/>
        </w:numPr>
        <w:tabs>
          <w:tab w:val="clear" w:pos="720"/>
          <w:tab w:val="num" w:pos="360"/>
        </w:tabs>
        <w:ind w:left="360"/>
      </w:pPr>
      <w:r>
        <w:t>vehicle information</w:t>
      </w:r>
    </w:p>
    <w:p w:rsidR="009850AF" w:rsidRDefault="009850AF" w:rsidP="009850AF">
      <w:pPr>
        <w:numPr>
          <w:ilvl w:val="0"/>
          <w:numId w:val="16"/>
        </w:numPr>
        <w:tabs>
          <w:tab w:val="clear" w:pos="720"/>
          <w:tab w:val="num" w:pos="360"/>
        </w:tabs>
        <w:ind w:left="360"/>
      </w:pPr>
      <w:r>
        <w:t>registered weight</w:t>
      </w:r>
    </w:p>
    <w:p w:rsidR="009850AF" w:rsidRDefault="009850AF" w:rsidP="009850AF"/>
    <w:p w:rsidR="009850AF" w:rsidRPr="00120900" w:rsidRDefault="009850AF" w:rsidP="00DF0981">
      <w:pPr>
        <w:pStyle w:val="H3"/>
        <w:spacing w:before="0"/>
      </w:pPr>
      <w:bookmarkStart w:id="45" w:name="_Toc393456213"/>
      <w:r>
        <w:rPr>
          <w:color w:val="0000FF"/>
        </w:rPr>
        <w:t>Apportionable Vehicle</w:t>
      </w:r>
      <w:bookmarkEnd w:id="45"/>
    </w:p>
    <w:p w:rsidR="009850AF" w:rsidRDefault="009850AF" w:rsidP="009850AF">
      <w:pPr>
        <w:rPr>
          <w:snapToGrid w:val="0"/>
          <w:lang w:val="en-US"/>
        </w:rPr>
      </w:pPr>
      <w:r>
        <w:rPr>
          <w:snapToGrid w:val="0"/>
        </w:rPr>
        <w:t xml:space="preserve">"Apportionable Vehicle" means (except as provided below) any power unit that is used or </w:t>
      </w:r>
      <w:r w:rsidRPr="00ED0CAE">
        <w:rPr>
          <w:snapToGrid w:val="0"/>
        </w:rPr>
        <w:t>intended</w:t>
      </w:r>
      <w:r>
        <w:rPr>
          <w:snapToGrid w:val="0"/>
        </w:rPr>
        <w:t xml:space="preserve"> for use in two or more member jurisdictions and that is used for the transportation of persons for hire or designed, used, or maintained primarily for the transportation of property, and:</w:t>
      </w:r>
    </w:p>
    <w:p w:rsidR="009850AF" w:rsidRDefault="009850AF" w:rsidP="009850AF">
      <w:pPr>
        <w:numPr>
          <w:ilvl w:val="0"/>
          <w:numId w:val="17"/>
        </w:numPr>
        <w:spacing w:before="120"/>
      </w:pPr>
      <w:r>
        <w:t>has two axles and a gross v</w:t>
      </w:r>
      <w:r w:rsidRPr="00AB03F9">
        <w:t>ehicle weight or register</w:t>
      </w:r>
      <w:r>
        <w:t>ed gross v</w:t>
      </w:r>
      <w:r w:rsidRPr="00AB03F9">
        <w:t>ehicle weight in excess of 26,000 pounds (11,793.401 kilograms), or</w:t>
      </w:r>
    </w:p>
    <w:p w:rsidR="009850AF" w:rsidRPr="00AB03F9" w:rsidRDefault="009850AF" w:rsidP="009850AF">
      <w:pPr>
        <w:numPr>
          <w:ilvl w:val="0"/>
          <w:numId w:val="17"/>
        </w:numPr>
        <w:spacing w:before="120"/>
        <w:rPr>
          <w:snapToGrid w:val="0"/>
          <w:lang w:val="en-US"/>
        </w:rPr>
      </w:pPr>
      <w:r>
        <w:rPr>
          <w:lang w:val="en-US"/>
        </w:rPr>
        <w:t>has three or more a</w:t>
      </w:r>
      <w:r w:rsidRPr="00AB03F9">
        <w:rPr>
          <w:lang w:val="en-US"/>
        </w:rPr>
        <w:t>xles, regardless of weight, or</w:t>
      </w:r>
    </w:p>
    <w:p w:rsidR="009850AF" w:rsidRPr="00DF0981" w:rsidRDefault="009850AF" w:rsidP="009850AF">
      <w:pPr>
        <w:numPr>
          <w:ilvl w:val="0"/>
          <w:numId w:val="17"/>
        </w:numPr>
        <w:spacing w:before="120"/>
        <w:rPr>
          <w:snapToGrid w:val="0"/>
          <w:lang w:val="en-US"/>
        </w:rPr>
      </w:pPr>
      <w:r w:rsidRPr="00AB03F9">
        <w:rPr>
          <w:lang w:val="en-US"/>
        </w:rPr>
        <w:t xml:space="preserve">Is used </w:t>
      </w:r>
      <w:r>
        <w:rPr>
          <w:lang w:val="en-US"/>
        </w:rPr>
        <w:t>in combination, when the gross v</w:t>
      </w:r>
      <w:r w:rsidRPr="00AB03F9">
        <w:rPr>
          <w:lang w:val="en-US"/>
        </w:rPr>
        <w:t>ehicle weight of such combination exceeds 26,000 pounds (11,793.401 kilograms).</w:t>
      </w:r>
    </w:p>
    <w:p w:rsidR="00DF0981" w:rsidRDefault="00DF0981" w:rsidP="009850AF">
      <w:pPr>
        <w:rPr>
          <w:snapToGrid w:val="0"/>
        </w:rPr>
      </w:pPr>
    </w:p>
    <w:p w:rsidR="009850AF" w:rsidRPr="00DF0981" w:rsidRDefault="009850AF" w:rsidP="009850AF">
      <w:pPr>
        <w:rPr>
          <w:snapToGrid w:val="0"/>
        </w:rPr>
      </w:pPr>
      <w:r>
        <w:rPr>
          <w:snapToGrid w:val="0"/>
        </w:rPr>
        <w:t xml:space="preserve">A recreational vehicle, a vehicle displaying restricted plates, or a government-owned vehicle, is not an apportionable vehicle; except that a </w:t>
      </w:r>
      <w:r w:rsidR="009009AE">
        <w:rPr>
          <w:snapToGrid w:val="0"/>
        </w:rPr>
        <w:t>power unit</w:t>
      </w:r>
      <w:r>
        <w:rPr>
          <w:snapToGrid w:val="0"/>
        </w:rPr>
        <w:t>, or the power unit in</w:t>
      </w:r>
      <w:r w:rsidR="009009AE">
        <w:rPr>
          <w:snapToGrid w:val="0"/>
        </w:rPr>
        <w:t xml:space="preserve"> a</w:t>
      </w:r>
      <w:r>
        <w:rPr>
          <w:snapToGrid w:val="0"/>
        </w:rPr>
        <w:t xml:space="preserve"> combination of vehicles having a gross vehicle weight of 26,000 pounds (</w:t>
      </w:r>
      <w:r w:rsidR="004501AB">
        <w:rPr>
          <w:snapToGrid w:val="0"/>
        </w:rPr>
        <w:t>11,793.401 kilograms), or less,</w:t>
      </w:r>
      <w:r>
        <w:rPr>
          <w:snapToGrid w:val="0"/>
        </w:rPr>
        <w:t xml:space="preserve"> nevertheless may be registered under the Plan at the option of the registrant. </w:t>
      </w:r>
      <w:r w:rsidRPr="00AB03F9">
        <w:rPr>
          <w:i/>
          <w:snapToGrid w:val="0"/>
        </w:rPr>
        <w:t>(IRP Article II – Definition</w:t>
      </w:r>
      <w:r>
        <w:rPr>
          <w:i/>
          <w:snapToGrid w:val="0"/>
        </w:rPr>
        <w:t>)</w:t>
      </w:r>
    </w:p>
    <w:p w:rsidR="00DF0981" w:rsidRDefault="00DF0981" w:rsidP="009850AF">
      <w:pPr>
        <w:rPr>
          <w:b/>
        </w:rPr>
      </w:pPr>
    </w:p>
    <w:p w:rsidR="009850AF" w:rsidRDefault="009850AF" w:rsidP="009850AF">
      <w:r>
        <w:rPr>
          <w:b/>
        </w:rPr>
        <w:lastRenderedPageBreak/>
        <w:t xml:space="preserve"> Apportioned Registration </w:t>
      </w:r>
      <w:r w:rsidRPr="005220D4">
        <w:rPr>
          <w:b/>
        </w:rPr>
        <w:t>Does Not</w:t>
      </w:r>
      <w:r>
        <w:t>:</w:t>
      </w:r>
    </w:p>
    <w:p w:rsidR="009850AF" w:rsidRDefault="009850AF" w:rsidP="009850AF">
      <w:pPr>
        <w:numPr>
          <w:ilvl w:val="0"/>
          <w:numId w:val="3"/>
        </w:numPr>
        <w:spacing w:before="120"/>
      </w:pPr>
      <w:r>
        <w:t>Waive or exempt a truck operator from obtaining operating authority from any Province/State in which the apportioned vehicle travels, or</w:t>
      </w:r>
    </w:p>
    <w:p w:rsidR="009850AF" w:rsidRDefault="009850AF" w:rsidP="009850AF">
      <w:pPr>
        <w:numPr>
          <w:ilvl w:val="0"/>
          <w:numId w:val="3"/>
        </w:numPr>
        <w:spacing w:before="120"/>
      </w:pPr>
      <w:r>
        <w:t>Waive or replace the requirements of the International Fuel Tax Agreement (IFTA), or</w:t>
      </w:r>
    </w:p>
    <w:p w:rsidR="009850AF" w:rsidRDefault="009850AF" w:rsidP="009850AF">
      <w:pPr>
        <w:numPr>
          <w:ilvl w:val="0"/>
          <w:numId w:val="3"/>
        </w:numPr>
        <w:spacing w:before="120"/>
      </w:pPr>
      <w:r>
        <w:t>Allow registrants to exceed the maximum length, width, height or axle limitations, or</w:t>
      </w:r>
    </w:p>
    <w:p w:rsidR="009850AF" w:rsidRDefault="009850AF" w:rsidP="009850AF">
      <w:pPr>
        <w:numPr>
          <w:ilvl w:val="0"/>
          <w:numId w:val="3"/>
        </w:numPr>
        <w:spacing w:before="120"/>
      </w:pPr>
      <w:r>
        <w:t>Exempt a carrier from filing the necessary proof of liability coverage in each Province/State where required.</w:t>
      </w:r>
    </w:p>
    <w:p w:rsidR="00680450" w:rsidRDefault="00680450" w:rsidP="00DF0981">
      <w:pPr>
        <w:pStyle w:val="H3"/>
        <w:spacing w:before="240"/>
        <w:rPr>
          <w:color w:val="0000FF"/>
        </w:rPr>
      </w:pPr>
      <w:bookmarkStart w:id="46" w:name="_Toc393456214"/>
      <w:r>
        <w:rPr>
          <w:color w:val="0000FF"/>
        </w:rPr>
        <w:t>New Fleet</w:t>
      </w:r>
      <w:bookmarkEnd w:id="46"/>
    </w:p>
    <w:p w:rsidR="00680450" w:rsidRPr="000E2ED4" w:rsidRDefault="00680450" w:rsidP="00680450">
      <w:pPr>
        <w:pStyle w:val="BodyText"/>
        <w:rPr>
          <w:color w:val="000000" w:themeColor="text1"/>
          <w:szCs w:val="24"/>
        </w:rPr>
      </w:pPr>
      <w:r w:rsidRPr="000E2ED4">
        <w:rPr>
          <w:color w:val="000000" w:themeColor="text1"/>
          <w:szCs w:val="24"/>
        </w:rPr>
        <w:t>A new fleet uses pre-determined distance based on the average distance travelle</w:t>
      </w:r>
      <w:r w:rsidR="006D1202">
        <w:rPr>
          <w:color w:val="000000" w:themeColor="text1"/>
          <w:szCs w:val="24"/>
        </w:rPr>
        <w:t>d by Alberta Prorate clients</w:t>
      </w:r>
      <w:r w:rsidR="00093C7D" w:rsidRPr="000E2ED4">
        <w:rPr>
          <w:color w:val="000000" w:themeColor="text1"/>
          <w:szCs w:val="24"/>
        </w:rPr>
        <w:t>.</w:t>
      </w:r>
      <w:r w:rsidR="00FE352C">
        <w:rPr>
          <w:color w:val="000000" w:themeColor="text1"/>
          <w:szCs w:val="24"/>
        </w:rPr>
        <w:t xml:space="preserve"> This allows </w:t>
      </w:r>
      <w:r w:rsidRPr="000E2ED4">
        <w:rPr>
          <w:color w:val="000000" w:themeColor="text1"/>
          <w:szCs w:val="24"/>
        </w:rPr>
        <w:t>clients to begin Prorate on an equal level and covers registration for both inter-jurisdiction and in</w:t>
      </w:r>
      <w:r w:rsidR="00FE352C">
        <w:rPr>
          <w:color w:val="000000" w:themeColor="text1"/>
          <w:szCs w:val="24"/>
        </w:rPr>
        <w:t>tra-jurisdiction movement in</w:t>
      </w:r>
      <w:r w:rsidRPr="000E2ED4">
        <w:rPr>
          <w:color w:val="000000" w:themeColor="text1"/>
          <w:szCs w:val="24"/>
        </w:rPr>
        <w:t xml:space="preserve"> IRP member jurisdictions.</w:t>
      </w:r>
      <w:r w:rsidR="00093C7D" w:rsidRPr="000E2ED4">
        <w:rPr>
          <w:color w:val="000000" w:themeColor="text1"/>
          <w:szCs w:val="24"/>
        </w:rPr>
        <w:t xml:space="preserve"> </w:t>
      </w:r>
      <w:r w:rsidR="00DD4F6F">
        <w:rPr>
          <w:color w:val="000000" w:themeColor="text1"/>
          <w:szCs w:val="24"/>
        </w:rPr>
        <w:t>I</w:t>
      </w:r>
      <w:r w:rsidR="00DD4F6F" w:rsidRPr="000E2ED4">
        <w:rPr>
          <w:color w:val="000000" w:themeColor="text1"/>
          <w:szCs w:val="24"/>
        </w:rPr>
        <w:t xml:space="preserve">f one or </w:t>
      </w:r>
      <w:r w:rsidR="007127F7">
        <w:rPr>
          <w:color w:val="000000" w:themeColor="text1"/>
          <w:szCs w:val="24"/>
        </w:rPr>
        <w:t>more vehicles to be added to a</w:t>
      </w:r>
      <w:r w:rsidR="00A0081C">
        <w:rPr>
          <w:color w:val="000000" w:themeColor="text1"/>
          <w:szCs w:val="24"/>
        </w:rPr>
        <w:t xml:space="preserve"> new fleet </w:t>
      </w:r>
      <w:r w:rsidR="00DD4F6F" w:rsidRPr="000E2ED4">
        <w:rPr>
          <w:color w:val="000000" w:themeColor="text1"/>
          <w:szCs w:val="24"/>
        </w:rPr>
        <w:t>had actual travel in the previous year’s reporting period</w:t>
      </w:r>
      <w:r w:rsidR="00A0081C">
        <w:rPr>
          <w:color w:val="000000" w:themeColor="text1"/>
          <w:szCs w:val="24"/>
        </w:rPr>
        <w:t xml:space="preserve"> </w:t>
      </w:r>
      <w:r w:rsidR="00DD4F6F" w:rsidRPr="000E2ED4">
        <w:rPr>
          <w:color w:val="000000" w:themeColor="text1"/>
          <w:szCs w:val="24"/>
        </w:rPr>
        <w:t>those actual kilometers must be totalled and reported for the new fleet.</w:t>
      </w:r>
      <w:r w:rsidR="00DD4F6F">
        <w:rPr>
          <w:color w:val="000000" w:themeColor="text1"/>
          <w:szCs w:val="24"/>
        </w:rPr>
        <w:t xml:space="preserve"> </w:t>
      </w:r>
      <w:r w:rsidR="00093C7D" w:rsidRPr="000E2ED4">
        <w:rPr>
          <w:color w:val="000000" w:themeColor="text1"/>
          <w:szCs w:val="24"/>
        </w:rPr>
        <w:t>T</w:t>
      </w:r>
      <w:r w:rsidR="00A0081C">
        <w:rPr>
          <w:color w:val="000000" w:themeColor="text1"/>
          <w:szCs w:val="24"/>
        </w:rPr>
        <w:t>he Prorate</w:t>
      </w:r>
      <w:r w:rsidR="00093C7D" w:rsidRPr="000E2ED4">
        <w:rPr>
          <w:color w:val="000000" w:themeColor="text1"/>
          <w:szCs w:val="24"/>
        </w:rPr>
        <w:t xml:space="preserve"> fleet will have a pre-determined monthly expiry date based on the </w:t>
      </w:r>
      <w:r w:rsidR="007127F7">
        <w:rPr>
          <w:color w:val="000000" w:themeColor="text1"/>
          <w:szCs w:val="24"/>
        </w:rPr>
        <w:t>name of the registrant.</w:t>
      </w:r>
    </w:p>
    <w:p w:rsidR="00680450" w:rsidRPr="000E2ED4" w:rsidRDefault="00680450" w:rsidP="00680450">
      <w:pPr>
        <w:pStyle w:val="BodyText"/>
        <w:rPr>
          <w:color w:val="000000" w:themeColor="text1"/>
          <w:szCs w:val="24"/>
        </w:rPr>
      </w:pPr>
    </w:p>
    <w:p w:rsidR="00680450" w:rsidRDefault="006D1202" w:rsidP="00680450">
      <w:pPr>
        <w:pStyle w:val="H3"/>
        <w:rPr>
          <w:color w:val="0000FF"/>
        </w:rPr>
      </w:pPr>
      <w:bookmarkStart w:id="47" w:name="_Toc393456215"/>
      <w:r>
        <w:rPr>
          <w:color w:val="0000FF"/>
        </w:rPr>
        <w:t>S</w:t>
      </w:r>
      <w:r w:rsidR="00680450">
        <w:rPr>
          <w:color w:val="0000FF"/>
        </w:rPr>
        <w:t xml:space="preserve">ubsequent </w:t>
      </w:r>
      <w:r>
        <w:rPr>
          <w:color w:val="0000FF"/>
        </w:rPr>
        <w:t>Renewal Years</w:t>
      </w:r>
      <w:bookmarkEnd w:id="47"/>
    </w:p>
    <w:p w:rsidR="002D165A" w:rsidRDefault="00680450" w:rsidP="00B26158">
      <w:pPr>
        <w:pStyle w:val="BodyText"/>
        <w:rPr>
          <w:color w:val="000000" w:themeColor="text1"/>
        </w:rPr>
      </w:pPr>
      <w:r w:rsidRPr="000E2ED4">
        <w:rPr>
          <w:color w:val="000000" w:themeColor="text1"/>
        </w:rPr>
        <w:t>In subseq</w:t>
      </w:r>
      <w:r w:rsidR="00A0081C">
        <w:rPr>
          <w:color w:val="000000" w:themeColor="text1"/>
        </w:rPr>
        <w:t>uent years a client only pays for</w:t>
      </w:r>
      <w:r w:rsidRPr="000E2ED4">
        <w:rPr>
          <w:color w:val="000000" w:themeColor="text1"/>
        </w:rPr>
        <w:t xml:space="preserve"> the jurisdictions where actual travel </w:t>
      </w:r>
      <w:r w:rsidR="00093C7D" w:rsidRPr="000E2ED4">
        <w:rPr>
          <w:color w:val="000000" w:themeColor="text1"/>
        </w:rPr>
        <w:t>has been accrued. At expiry the fleet will need to</w:t>
      </w:r>
      <w:r w:rsidR="00A0081C">
        <w:rPr>
          <w:color w:val="000000" w:themeColor="text1"/>
        </w:rPr>
        <w:t xml:space="preserve"> be renewed to continue prorate</w:t>
      </w:r>
      <w:r w:rsidR="00093C7D" w:rsidRPr="000E2ED4">
        <w:rPr>
          <w:color w:val="000000" w:themeColor="text1"/>
        </w:rPr>
        <w:t xml:space="preserve"> registration. Actual kilometers in the jurisdictions travelled are required to be submitted for the renewal. These kilometers will be from July to June called the reporting period. All actual kilometers travelled within this time frame must be submitted under the </w:t>
      </w:r>
      <w:r w:rsidR="00C119B0" w:rsidRPr="000E2ED4">
        <w:rPr>
          <w:color w:val="000000" w:themeColor="text1"/>
        </w:rPr>
        <w:t>“</w:t>
      </w:r>
      <w:r w:rsidR="00093C7D" w:rsidRPr="000E2ED4">
        <w:rPr>
          <w:color w:val="000000" w:themeColor="text1"/>
        </w:rPr>
        <w:t>International</w:t>
      </w:r>
      <w:r w:rsidR="00C119B0" w:rsidRPr="000E2ED4">
        <w:rPr>
          <w:color w:val="000000" w:themeColor="text1"/>
        </w:rPr>
        <w:t xml:space="preserve"> Registration Plan”</w:t>
      </w:r>
      <w:r w:rsidR="00093C7D" w:rsidRPr="000E2ED4">
        <w:rPr>
          <w:color w:val="000000" w:themeColor="text1"/>
        </w:rPr>
        <w:t xml:space="preserve"> </w:t>
      </w:r>
      <w:r w:rsidR="00C119B0" w:rsidRPr="000E2ED4">
        <w:rPr>
          <w:color w:val="000000" w:themeColor="text1"/>
        </w:rPr>
        <w:t>(</w:t>
      </w:r>
      <w:r w:rsidR="00093C7D" w:rsidRPr="000E2ED4">
        <w:rPr>
          <w:color w:val="000000" w:themeColor="text1"/>
        </w:rPr>
        <w:t>IRP</w:t>
      </w:r>
      <w:r w:rsidR="00C119B0" w:rsidRPr="000E2ED4">
        <w:rPr>
          <w:color w:val="000000" w:themeColor="text1"/>
        </w:rPr>
        <w:t>)</w:t>
      </w:r>
      <w:r w:rsidR="00093C7D" w:rsidRPr="000E2ED4">
        <w:rPr>
          <w:color w:val="000000" w:themeColor="text1"/>
        </w:rPr>
        <w:t xml:space="preserve"> regulations</w:t>
      </w:r>
      <w:r w:rsidR="007D742E">
        <w:rPr>
          <w:color w:val="000000" w:themeColor="text1"/>
        </w:rPr>
        <w:t xml:space="preserve">. Forty Five </w:t>
      </w:r>
      <w:r w:rsidR="000D7CCA">
        <w:rPr>
          <w:color w:val="000000" w:themeColor="text1"/>
        </w:rPr>
        <w:t xml:space="preserve">(45) </w:t>
      </w:r>
      <w:r w:rsidR="00C119B0" w:rsidRPr="000E2ED4">
        <w:rPr>
          <w:color w:val="000000" w:themeColor="text1"/>
        </w:rPr>
        <w:t>days prior to the expiry date of the fleet Alberta Prorate will send an email with instructions on how to complete the renewal online.</w:t>
      </w:r>
    </w:p>
    <w:p w:rsidR="00FE3CCC" w:rsidRDefault="00FE3CCC" w:rsidP="00B26158">
      <w:pPr>
        <w:pStyle w:val="BodyText"/>
        <w:rPr>
          <w:color w:val="000000" w:themeColor="text1"/>
        </w:rPr>
      </w:pPr>
    </w:p>
    <w:p w:rsidR="00FE3CCC" w:rsidRDefault="002446AA" w:rsidP="00B26158">
      <w:pPr>
        <w:pStyle w:val="BodyText"/>
        <w:rPr>
          <w:color w:val="000000" w:themeColor="text1"/>
        </w:rPr>
      </w:pPr>
      <w:r>
        <w:rPr>
          <w:color w:val="000000" w:themeColor="text1"/>
        </w:rPr>
        <w:t>If actual travel has not occurred in two or more member jurisdictions after 18 months on subsequent renewals clients will be required to provide a business plan in order to continue being prorated.</w:t>
      </w:r>
    </w:p>
    <w:p w:rsidR="000E2ED4" w:rsidRDefault="000E2ED4" w:rsidP="00B26158">
      <w:pPr>
        <w:pStyle w:val="BodyText"/>
        <w:rPr>
          <w:color w:val="000000" w:themeColor="text1"/>
        </w:rPr>
      </w:pPr>
    </w:p>
    <w:p w:rsidR="000E2ED4" w:rsidRDefault="000E2ED4" w:rsidP="00B26158">
      <w:pPr>
        <w:pStyle w:val="BodyText"/>
        <w:rPr>
          <w:color w:val="000000" w:themeColor="text1"/>
        </w:rPr>
      </w:pPr>
      <w:r>
        <w:rPr>
          <w:color w:val="000000" w:themeColor="text1"/>
        </w:rPr>
        <w:t>For further information o</w:t>
      </w:r>
      <w:r w:rsidR="00B52B98">
        <w:rPr>
          <w:color w:val="000000" w:themeColor="text1"/>
        </w:rPr>
        <w:t>n renewals please see the “Renewals” section of this guide.</w:t>
      </w:r>
    </w:p>
    <w:p w:rsidR="006D1202" w:rsidRDefault="006D1202" w:rsidP="00B26158">
      <w:pPr>
        <w:pStyle w:val="BodyText"/>
        <w:rPr>
          <w:color w:val="000000" w:themeColor="text1"/>
        </w:rPr>
      </w:pPr>
    </w:p>
    <w:p w:rsidR="00F155DC" w:rsidRDefault="00F155DC" w:rsidP="00F155DC">
      <w:pPr>
        <w:pStyle w:val="H3"/>
        <w:rPr>
          <w:color w:val="0000FF"/>
        </w:rPr>
      </w:pPr>
      <w:bookmarkStart w:id="48" w:name="_Toc393456216"/>
      <w:r>
        <w:rPr>
          <w:color w:val="0000FF"/>
        </w:rPr>
        <w:t>Full Reciprocity Plan (FRP)</w:t>
      </w:r>
      <w:bookmarkEnd w:id="48"/>
    </w:p>
    <w:p w:rsidR="002446AA" w:rsidRDefault="00904968" w:rsidP="002446AA">
      <w:pPr>
        <w:pStyle w:val="BodyText"/>
        <w:rPr>
          <w:color w:val="000000" w:themeColor="text1"/>
        </w:rPr>
      </w:pPr>
      <w:r>
        <w:rPr>
          <w:color w:val="000000" w:themeColor="text1"/>
        </w:rPr>
        <w:t>Effective January 1, 2015 t</w:t>
      </w:r>
      <w:r w:rsidR="005E0765">
        <w:rPr>
          <w:color w:val="000000" w:themeColor="text1"/>
        </w:rPr>
        <w:t xml:space="preserve">he </w:t>
      </w:r>
      <w:r w:rsidR="00221ACC">
        <w:rPr>
          <w:color w:val="000000" w:themeColor="text1"/>
        </w:rPr>
        <w:t>FRP is a significant amendment</w:t>
      </w:r>
      <w:r w:rsidR="005E0765">
        <w:rPr>
          <w:color w:val="000000" w:themeColor="text1"/>
        </w:rPr>
        <w:t xml:space="preserve"> to the IRP. </w:t>
      </w:r>
      <w:r w:rsidR="00B52B98">
        <w:rPr>
          <w:color w:val="000000" w:themeColor="text1"/>
        </w:rPr>
        <w:t>Cab cards will sh</w:t>
      </w:r>
      <w:r w:rsidR="00DE1F8A">
        <w:rPr>
          <w:color w:val="000000" w:themeColor="text1"/>
        </w:rPr>
        <w:t>ow all IRP member jurisdictions.</w:t>
      </w:r>
      <w:r w:rsidR="00B52B98">
        <w:rPr>
          <w:color w:val="000000" w:themeColor="text1"/>
        </w:rPr>
        <w:t xml:space="preserve"> There will be no more trip permits for IRP </w:t>
      </w:r>
      <w:r w:rsidR="00C202BF">
        <w:rPr>
          <w:color w:val="000000" w:themeColor="text1"/>
        </w:rPr>
        <w:t>(Prorate)</w:t>
      </w:r>
      <w:r w:rsidR="00B52B98">
        <w:rPr>
          <w:color w:val="000000" w:themeColor="text1"/>
        </w:rPr>
        <w:t xml:space="preserve"> vehicles, no estima</w:t>
      </w:r>
      <w:r w:rsidR="00DD0C90">
        <w:rPr>
          <w:color w:val="000000" w:themeColor="text1"/>
        </w:rPr>
        <w:t>ting distance</w:t>
      </w:r>
      <w:r w:rsidR="00073E3C">
        <w:rPr>
          <w:color w:val="000000" w:themeColor="text1"/>
        </w:rPr>
        <w:t xml:space="preserve"> or</w:t>
      </w:r>
      <w:r w:rsidR="00DD0C90">
        <w:rPr>
          <w:color w:val="000000" w:themeColor="text1"/>
        </w:rPr>
        <w:t xml:space="preserve"> </w:t>
      </w:r>
      <w:r w:rsidR="00073E3C">
        <w:rPr>
          <w:color w:val="000000" w:themeColor="text1"/>
        </w:rPr>
        <w:t>adding jurisdictions</w:t>
      </w:r>
      <w:r w:rsidR="006F24EE">
        <w:rPr>
          <w:color w:val="000000" w:themeColor="text1"/>
        </w:rPr>
        <w:t xml:space="preserve"> and percentage</w:t>
      </w:r>
      <w:r w:rsidR="00932EB4">
        <w:rPr>
          <w:color w:val="000000" w:themeColor="text1"/>
        </w:rPr>
        <w:t xml:space="preserve"> will no longer</w:t>
      </w:r>
      <w:r w:rsidR="00B52B98">
        <w:rPr>
          <w:color w:val="000000" w:themeColor="text1"/>
        </w:rPr>
        <w:t xml:space="preserve"> </w:t>
      </w:r>
      <w:r w:rsidR="00932EB4">
        <w:rPr>
          <w:color w:val="000000" w:themeColor="text1"/>
        </w:rPr>
        <w:t>exceed 100 percent</w:t>
      </w:r>
      <w:r w:rsidR="00DD0C90">
        <w:rPr>
          <w:color w:val="000000" w:themeColor="text1"/>
        </w:rPr>
        <w:t>. You will no longer need to select jurisdictions in which you intend to operate. This could possibly eliminate the need for multiple fleets.</w:t>
      </w:r>
    </w:p>
    <w:p w:rsidR="002446AA" w:rsidRDefault="002446AA" w:rsidP="002446AA">
      <w:pPr>
        <w:pStyle w:val="BodyText"/>
        <w:rPr>
          <w:color w:val="000000" w:themeColor="text1"/>
        </w:rPr>
      </w:pPr>
    </w:p>
    <w:p w:rsidR="00DE2970" w:rsidRPr="002446AA" w:rsidRDefault="002446AA" w:rsidP="002446AA">
      <w:pPr>
        <w:pStyle w:val="BodyText"/>
        <w:rPr>
          <w:color w:val="000000" w:themeColor="text1"/>
        </w:rPr>
      </w:pPr>
      <w:r w:rsidRPr="002446AA">
        <w:rPr>
          <w:color w:val="000000" w:themeColor="text1"/>
        </w:rPr>
        <w:t>W</w:t>
      </w:r>
      <w:r w:rsidR="00562973" w:rsidRPr="002446AA">
        <w:rPr>
          <w:color w:val="000000" w:themeColor="text1"/>
        </w:rPr>
        <w:t>hen travelling in the US jurisdictions ensure you have all the requirements of that jurisdiction</w:t>
      </w:r>
      <w:r w:rsidR="004B3DAF" w:rsidRPr="002446AA">
        <w:rPr>
          <w:color w:val="000000" w:themeColor="text1"/>
        </w:rPr>
        <w:t>. For further information see “Jurisdictional P</w:t>
      </w:r>
      <w:r w:rsidR="000B08D5" w:rsidRPr="002446AA">
        <w:rPr>
          <w:color w:val="000000" w:themeColor="text1"/>
        </w:rPr>
        <w:t>rerequisites</w:t>
      </w:r>
      <w:r w:rsidR="004B3DAF" w:rsidRPr="002446AA">
        <w:rPr>
          <w:color w:val="000000" w:themeColor="text1"/>
        </w:rPr>
        <w:t>” chart of this guide.</w:t>
      </w:r>
    </w:p>
    <w:p w:rsidR="00DE2970" w:rsidRDefault="00DE2970" w:rsidP="00DE2970"/>
    <w:p w:rsidR="00C119B0" w:rsidRDefault="006D6B54" w:rsidP="00575B05">
      <w:pPr>
        <w:pStyle w:val="H3"/>
        <w:spacing w:before="600" w:after="120"/>
        <w:rPr>
          <w:color w:val="0000FF"/>
        </w:rPr>
      </w:pPr>
      <w:bookmarkStart w:id="49" w:name="_Toc393456217"/>
      <w:r>
        <w:rPr>
          <w:color w:val="0000FF"/>
        </w:rPr>
        <w:lastRenderedPageBreak/>
        <w:t>Fees</w:t>
      </w:r>
      <w:bookmarkEnd w:id="49"/>
    </w:p>
    <w:p w:rsidR="006D6B54" w:rsidRDefault="009273F0" w:rsidP="00540E7E">
      <w:r>
        <w:t>When processing is complete</w:t>
      </w:r>
      <w:r w:rsidR="006D6B54">
        <w:t xml:space="preserve"> Prorate Services provides the client with a Fee Notice, which shows a breakdown of the respective fees per vehicle.</w:t>
      </w:r>
    </w:p>
    <w:p w:rsidR="006D6B54" w:rsidRDefault="006C0F3D" w:rsidP="006A1B12">
      <w:pPr>
        <w:spacing w:before="120"/>
      </w:pPr>
      <w:r>
        <w:t>An Alberta Registry Agent shall</w:t>
      </w:r>
      <w:r w:rsidR="006D6B54">
        <w:t xml:space="preserve"> collect the amounts specified on the Fee Notice (plus their service fees), issue a registration, validation tab,</w:t>
      </w:r>
      <w:r w:rsidR="006D6B54" w:rsidRPr="00391916">
        <w:rPr>
          <w:color w:val="0000FF"/>
        </w:rPr>
        <w:t xml:space="preserve"> </w:t>
      </w:r>
      <w:hyperlink w:anchor="CabCard" w:history="1">
        <w:r w:rsidR="006D6B54" w:rsidRPr="0006196B">
          <w:rPr>
            <w:rStyle w:val="Hyperlink"/>
            <w:i/>
            <w:snapToGrid w:val="0"/>
            <w:lang w:val="en-US"/>
          </w:rPr>
          <w:t>cab card</w:t>
        </w:r>
      </w:hyperlink>
      <w:r w:rsidR="006D6B54">
        <w:rPr>
          <w:color w:val="0000FF"/>
        </w:rPr>
        <w:t xml:space="preserve"> </w:t>
      </w:r>
      <w:r w:rsidR="006D6B54">
        <w:t>and plate if required. Fees calculated at the next renewal will be based upon the percentage of actual travel accumulated during the reporting period.</w:t>
      </w:r>
    </w:p>
    <w:p w:rsidR="006D6B54" w:rsidRDefault="006D6B54" w:rsidP="006A1B12">
      <w:pPr>
        <w:spacing w:before="120"/>
      </w:pPr>
      <w:r>
        <w:t>W</w:t>
      </w:r>
      <w:r w:rsidR="0012214D">
        <w:t xml:space="preserve">ith each new fleet </w:t>
      </w:r>
      <w:r>
        <w:t>ther</w:t>
      </w:r>
      <w:r w:rsidR="006C0F3D">
        <w:t>e will</w:t>
      </w:r>
      <w:r>
        <w:t xml:space="preserve"> be fees due in both </w:t>
      </w:r>
      <w:r w:rsidRPr="00D93CBE">
        <w:t>Canadian and U.S. f</w:t>
      </w:r>
      <w:r>
        <w:t xml:space="preserve">unds. Cheques for </w:t>
      </w:r>
      <w:r w:rsidRPr="00D93CBE">
        <w:t>Canadian</w:t>
      </w:r>
      <w:r>
        <w:t xml:space="preserve"> funds are made payable to the Registry Agent, while cheques for the </w:t>
      </w:r>
      <w:r w:rsidRPr="00D93CBE">
        <w:t>U.S.</w:t>
      </w:r>
      <w:r>
        <w:t xml:space="preserve"> funds are made pa</w:t>
      </w:r>
      <w:r w:rsidR="009273F0">
        <w:t>yable to the Government of Alberta</w:t>
      </w:r>
      <w:r>
        <w:t>. Upon renewal</w:t>
      </w:r>
      <w:r w:rsidR="006C0F3D">
        <w:t>,</w:t>
      </w:r>
      <w:r>
        <w:t xml:space="preserve"> if trave</w:t>
      </w:r>
      <w:r w:rsidR="006C0F3D">
        <w:t>l was only accrued in Canadian p</w:t>
      </w:r>
      <w:r>
        <w:t>rovinces then only Canadian fees will apply.</w:t>
      </w:r>
    </w:p>
    <w:p w:rsidR="006D6B54" w:rsidRDefault="006D6B54" w:rsidP="006A1B12">
      <w:pPr>
        <w:spacing w:before="120"/>
      </w:pPr>
      <w:r>
        <w:rPr>
          <w:b/>
          <w:i/>
        </w:rPr>
        <w:t>Note:</w:t>
      </w:r>
      <w:r>
        <w:t xml:space="preserve"> Not all Registry Agents are able to process Prorate registrations. Verify with your local Registry Agent. Check yellow pages under ‘</w:t>
      </w:r>
      <w:r>
        <w:rPr>
          <w:i/>
        </w:rPr>
        <w:t>Licensing’</w:t>
      </w:r>
      <w:r>
        <w:t xml:space="preserve"> for locations or search for a Registry Agent through Service Alberta: </w:t>
      </w:r>
      <w:hyperlink r:id="rId17" w:history="1">
        <w:r w:rsidRPr="00DB084E">
          <w:rPr>
            <w:rStyle w:val="Hyperlink"/>
            <w:i/>
            <w:lang w:val="en"/>
          </w:rPr>
          <w:t>http://www.servicealberta.ca/1641.cfm</w:t>
        </w:r>
      </w:hyperlink>
      <w:r>
        <w:rPr>
          <w:i/>
          <w:lang w:val="en"/>
        </w:rPr>
        <w:t xml:space="preserve"> .</w:t>
      </w:r>
    </w:p>
    <w:p w:rsidR="00221ACC" w:rsidRDefault="00F23C3B" w:rsidP="006A1B12">
      <w:pPr>
        <w:pStyle w:val="BodyText"/>
        <w:spacing w:before="120"/>
      </w:pPr>
      <w:r>
        <w:t>New Clients shall</w:t>
      </w:r>
      <w:r w:rsidR="00EC253C">
        <w:t xml:space="preserve"> pay a proportionate amount of fees fo</w:t>
      </w:r>
      <w:r>
        <w:t>r all fifty nine (59)</w:t>
      </w:r>
      <w:r w:rsidR="001C3AC9">
        <w:t xml:space="preserve"> jurisdictions</w:t>
      </w:r>
      <w:r w:rsidR="00EC253C">
        <w:t xml:space="preserve">. The percentage of fees to be distributed is based </w:t>
      </w:r>
      <w:r w:rsidR="008316B1">
        <w:t>on</w:t>
      </w:r>
      <w:r w:rsidR="0082203C">
        <w:t xml:space="preserve"> average travel that Alberta p</w:t>
      </w:r>
      <w:r w:rsidR="00EC253C">
        <w:t>rorate</w:t>
      </w:r>
      <w:r w:rsidR="0082203C">
        <w:t>d</w:t>
      </w:r>
      <w:r w:rsidR="00EC253C">
        <w:t xml:space="preserve"> </w:t>
      </w:r>
      <w:r w:rsidR="0082203C">
        <w:t xml:space="preserve">vehicles </w:t>
      </w:r>
      <w:r w:rsidR="00EC253C">
        <w:t>travelled</w:t>
      </w:r>
      <w:r w:rsidR="003E0F5A">
        <w:t xml:space="preserve"> in the previous year. T</w:t>
      </w:r>
      <w:r w:rsidR="00EC253C">
        <w:t xml:space="preserve">his lowers the percentage for </w:t>
      </w:r>
      <w:r w:rsidR="003E0F5A">
        <w:t>all jurisdictions for t</w:t>
      </w:r>
      <w:r w:rsidR="001C3AC9">
        <w:t>he first year, so it may</w:t>
      </w:r>
      <w:r w:rsidR="003E0F5A">
        <w:t xml:space="preserve"> cost less than </w:t>
      </w:r>
      <w:r w:rsidR="006C0F3D">
        <w:t>subsequent renewal years when</w:t>
      </w:r>
      <w:r w:rsidR="00EC253C">
        <w:t xml:space="preserve"> a client only pays for jurisdictions where actual travel has been accumulated.</w:t>
      </w:r>
    </w:p>
    <w:p w:rsidR="0082203C" w:rsidRPr="00AD7F4B" w:rsidRDefault="0082203C" w:rsidP="006A1B12">
      <w:pPr>
        <w:spacing w:before="120"/>
        <w:rPr>
          <w:i/>
          <w:sz w:val="22"/>
          <w:szCs w:val="22"/>
        </w:rPr>
      </w:pPr>
      <w:bookmarkStart w:id="50" w:name="_Hlt520688285"/>
      <w:bookmarkEnd w:id="50"/>
      <w:r w:rsidRPr="00AD7F4B">
        <w:rPr>
          <w:i/>
          <w:sz w:val="22"/>
          <w:szCs w:val="22"/>
        </w:rPr>
        <w:t>Examples:</w:t>
      </w:r>
    </w:p>
    <w:p w:rsidR="0082203C" w:rsidRPr="00AD7F4B" w:rsidRDefault="00EB3739" w:rsidP="006A1B12">
      <w:pPr>
        <w:spacing w:before="120"/>
        <w:rPr>
          <w:sz w:val="22"/>
          <w:szCs w:val="22"/>
        </w:rPr>
      </w:pPr>
      <w:r w:rsidRPr="00AD7F4B">
        <w:rPr>
          <w:sz w:val="22"/>
          <w:szCs w:val="22"/>
        </w:rPr>
        <w:t>For New Fleets the fees are calculated by the percentage of</w:t>
      </w:r>
      <w:r w:rsidRPr="00AD7F4B">
        <w:rPr>
          <w:color w:val="0000FF"/>
          <w:sz w:val="22"/>
          <w:szCs w:val="22"/>
        </w:rPr>
        <w:t xml:space="preserve"> </w:t>
      </w:r>
      <w:hyperlink w:anchor="TotalDistance" w:history="1">
        <w:r w:rsidRPr="00AD7F4B">
          <w:rPr>
            <w:rStyle w:val="Hyperlink"/>
            <w:i/>
            <w:snapToGrid w:val="0"/>
            <w:sz w:val="22"/>
            <w:szCs w:val="22"/>
            <w:lang w:val="en-US"/>
          </w:rPr>
          <w:t>total distance</w:t>
        </w:r>
      </w:hyperlink>
      <w:r w:rsidRPr="00AD7F4B">
        <w:rPr>
          <w:i/>
          <w:snapToGrid w:val="0"/>
          <w:color w:val="0000FF"/>
          <w:sz w:val="22"/>
          <w:szCs w:val="22"/>
          <w:lang w:val="en-US"/>
        </w:rPr>
        <w:t xml:space="preserve"> </w:t>
      </w:r>
      <w:r w:rsidRPr="00AD7F4B">
        <w:rPr>
          <w:sz w:val="22"/>
          <w:szCs w:val="22"/>
        </w:rPr>
        <w:t>traveled taken from existing prorated clients averaged out for each jurisdiction</w:t>
      </w:r>
      <w:r w:rsidR="00471306" w:rsidRPr="00AD7F4B">
        <w:rPr>
          <w:sz w:val="22"/>
          <w:szCs w:val="22"/>
        </w:rPr>
        <w:t>. This is automatically done by our system for new fleets.</w:t>
      </w:r>
    </w:p>
    <w:p w:rsidR="00471306" w:rsidRPr="00AD7F4B" w:rsidRDefault="003E587B" w:rsidP="006A1B12">
      <w:pPr>
        <w:spacing w:before="120"/>
        <w:rPr>
          <w:sz w:val="22"/>
          <w:szCs w:val="22"/>
        </w:rPr>
      </w:pPr>
      <w:r>
        <w:rPr>
          <w:sz w:val="22"/>
          <w:szCs w:val="22"/>
        </w:rPr>
        <w:t>*Below the C</w:t>
      </w:r>
      <w:r w:rsidR="00471306" w:rsidRPr="00AD7F4B">
        <w:rPr>
          <w:sz w:val="22"/>
          <w:szCs w:val="22"/>
        </w:rPr>
        <w:t xml:space="preserve">ode </w:t>
      </w:r>
      <w:r>
        <w:rPr>
          <w:sz w:val="22"/>
          <w:szCs w:val="22"/>
        </w:rPr>
        <w:t xml:space="preserve">column </w:t>
      </w:r>
      <w:r w:rsidR="00471306" w:rsidRPr="00AD7F4B">
        <w:rPr>
          <w:sz w:val="22"/>
          <w:szCs w:val="22"/>
        </w:rPr>
        <w:t xml:space="preserve">is shown as ‘E’, this indicates a total based on previous carriers travel and will also appear on the fee notice that is sent. </w:t>
      </w:r>
    </w:p>
    <w:p w:rsidR="00EB3739" w:rsidRDefault="000D1B28" w:rsidP="003E5A19">
      <w:pPr>
        <w:spacing w:before="120" w:after="120"/>
        <w:rPr>
          <w:i/>
          <w:sz w:val="22"/>
          <w:szCs w:val="22"/>
        </w:rPr>
      </w:pPr>
      <w:r w:rsidRPr="00AD7F4B">
        <w:rPr>
          <w:i/>
          <w:sz w:val="22"/>
          <w:szCs w:val="22"/>
        </w:rPr>
        <w:t>Sample</w:t>
      </w:r>
      <w:r w:rsidR="00022926" w:rsidRPr="00AD7F4B">
        <w:rPr>
          <w:i/>
          <w:sz w:val="22"/>
          <w:szCs w:val="22"/>
        </w:rPr>
        <w:t xml:space="preserve"> of year one</w:t>
      </w:r>
      <w:r w:rsidR="00471306" w:rsidRPr="00AD7F4B">
        <w:rPr>
          <w:i/>
          <w:sz w:val="22"/>
          <w:szCs w:val="22"/>
        </w:rPr>
        <w:t xml:space="preserve"> </w:t>
      </w:r>
      <w:r w:rsidR="00940DBE">
        <w:rPr>
          <w:i/>
          <w:sz w:val="22"/>
          <w:szCs w:val="22"/>
        </w:rPr>
        <w:t>based on “Average Per Vehicle Di</w:t>
      </w:r>
      <w:r w:rsidR="002136B8">
        <w:rPr>
          <w:i/>
          <w:sz w:val="22"/>
          <w:szCs w:val="22"/>
        </w:rPr>
        <w:t>stance Chart</w:t>
      </w:r>
      <w:proofErr w:type="gramStart"/>
      <w:r w:rsidR="002136B8">
        <w:rPr>
          <w:i/>
          <w:sz w:val="22"/>
          <w:szCs w:val="22"/>
        </w:rPr>
        <w:t>”(</w:t>
      </w:r>
      <w:proofErr w:type="gramEnd"/>
      <w:r w:rsidR="002136B8">
        <w:rPr>
          <w:i/>
          <w:sz w:val="22"/>
          <w:szCs w:val="22"/>
        </w:rPr>
        <w:t>APVD) for the 2013</w:t>
      </w:r>
      <w:r w:rsidR="00940DBE">
        <w:rPr>
          <w:i/>
          <w:sz w:val="22"/>
          <w:szCs w:val="22"/>
        </w:rPr>
        <w:t xml:space="preserve"> reporting period. </w:t>
      </w:r>
      <w:r w:rsidR="00471306" w:rsidRPr="00AD7F4B">
        <w:rPr>
          <w:i/>
          <w:sz w:val="22"/>
          <w:szCs w:val="22"/>
        </w:rPr>
        <w:t>(</w:t>
      </w:r>
      <w:r w:rsidR="003E587B" w:rsidRPr="00AD7F4B">
        <w:rPr>
          <w:i/>
          <w:sz w:val="22"/>
          <w:szCs w:val="22"/>
        </w:rPr>
        <w:t>Percentages</w:t>
      </w:r>
      <w:r w:rsidR="003E587B">
        <w:rPr>
          <w:i/>
          <w:sz w:val="22"/>
          <w:szCs w:val="22"/>
        </w:rPr>
        <w:t xml:space="preserve"> and kilometers</w:t>
      </w:r>
      <w:r w:rsidR="00471306" w:rsidRPr="00AD7F4B">
        <w:rPr>
          <w:i/>
          <w:sz w:val="22"/>
          <w:szCs w:val="22"/>
        </w:rPr>
        <w:t xml:space="preserve"> will change </w:t>
      </w:r>
      <w:r w:rsidR="00940DBE">
        <w:rPr>
          <w:i/>
          <w:sz w:val="22"/>
          <w:szCs w:val="22"/>
        </w:rPr>
        <w:t>yearly</w:t>
      </w:r>
      <w:r w:rsidR="00471306" w:rsidRPr="00AD7F4B">
        <w:rPr>
          <w:i/>
          <w:sz w:val="22"/>
          <w:szCs w:val="22"/>
        </w:rPr>
        <w:t>)</w:t>
      </w:r>
    </w:p>
    <w:bookmarkEnd w:id="42"/>
    <w:p w:rsidR="00A54836" w:rsidRDefault="00FD715E" w:rsidP="00A54836">
      <w:r w:rsidRPr="00FD715E">
        <w:rPr>
          <w:noProof/>
          <w:lang w:eastAsia="en-CA"/>
        </w:rPr>
        <w:drawing>
          <wp:inline distT="0" distB="0" distL="0" distR="0" wp14:anchorId="05F8AF4B" wp14:editId="30697257">
            <wp:extent cx="5943600" cy="3007074"/>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07074"/>
                    </a:xfrm>
                    <a:prstGeom prst="rect">
                      <a:avLst/>
                    </a:prstGeom>
                    <a:noFill/>
                    <a:ln>
                      <a:noFill/>
                    </a:ln>
                  </pic:spPr>
                </pic:pic>
              </a:graphicData>
            </a:graphic>
          </wp:inline>
        </w:drawing>
      </w:r>
    </w:p>
    <w:p w:rsidR="00A54836" w:rsidRPr="00C2125E" w:rsidRDefault="00CF48B0" w:rsidP="001E4005">
      <w:pPr>
        <w:spacing w:before="80"/>
        <w:rPr>
          <w:b/>
          <w:i/>
          <w:sz w:val="22"/>
          <w:szCs w:val="22"/>
        </w:rPr>
      </w:pPr>
      <w:r w:rsidRPr="00C2125E">
        <w:rPr>
          <w:b/>
          <w:i/>
          <w:sz w:val="22"/>
          <w:szCs w:val="22"/>
        </w:rPr>
        <w:t xml:space="preserve">*see </w:t>
      </w:r>
      <w:r w:rsidR="00E92C39" w:rsidRPr="00C2125E">
        <w:rPr>
          <w:b/>
          <w:i/>
          <w:sz w:val="22"/>
          <w:szCs w:val="22"/>
        </w:rPr>
        <w:t>“Summary of F</w:t>
      </w:r>
      <w:r w:rsidRPr="00C2125E">
        <w:rPr>
          <w:b/>
          <w:i/>
          <w:sz w:val="22"/>
          <w:szCs w:val="22"/>
        </w:rPr>
        <w:t>ees</w:t>
      </w:r>
      <w:r w:rsidR="00E92C39" w:rsidRPr="00C2125E">
        <w:rPr>
          <w:b/>
          <w:i/>
          <w:sz w:val="22"/>
          <w:szCs w:val="22"/>
        </w:rPr>
        <w:t>”</w:t>
      </w:r>
      <w:r w:rsidRPr="00C2125E">
        <w:rPr>
          <w:b/>
          <w:i/>
          <w:sz w:val="22"/>
          <w:szCs w:val="22"/>
        </w:rPr>
        <w:t xml:space="preserve"> on the next page to see how fees would be charged on the above chart.</w:t>
      </w:r>
    </w:p>
    <w:p w:rsidR="00C2125E" w:rsidRDefault="00C2125E" w:rsidP="00C2125E">
      <w:pPr>
        <w:spacing w:before="120"/>
        <w:rPr>
          <w:lang w:val="en-US"/>
        </w:rPr>
      </w:pPr>
    </w:p>
    <w:p w:rsidR="00C95D5B" w:rsidRPr="0044187E" w:rsidRDefault="00C95D5B" w:rsidP="00C2125E">
      <w:pPr>
        <w:rPr>
          <w:lang w:val="en-US"/>
        </w:rPr>
      </w:pPr>
      <w:r w:rsidRPr="0044187E">
        <w:rPr>
          <w:lang w:val="en-US"/>
        </w:rPr>
        <w:t>Fees will vary due to percentage of travel, vehicle information and gross vehicle weight.</w:t>
      </w:r>
    </w:p>
    <w:p w:rsidR="00C95D5B" w:rsidRDefault="00C95D5B" w:rsidP="00CF48B0">
      <w:pPr>
        <w:rPr>
          <w:lang w:val="en-US"/>
        </w:rPr>
      </w:pPr>
    </w:p>
    <w:p w:rsidR="00CF48B0" w:rsidRDefault="00AA6485" w:rsidP="0044187E">
      <w:pPr>
        <w:ind w:firstLine="360"/>
        <w:rPr>
          <w:lang w:val="en-US"/>
        </w:rPr>
      </w:pPr>
      <w:r>
        <w:rPr>
          <w:lang w:val="en-US"/>
        </w:rPr>
        <w:t xml:space="preserve">Example </w:t>
      </w:r>
      <w:r w:rsidR="00CF48B0">
        <w:rPr>
          <w:lang w:val="en-US"/>
        </w:rPr>
        <w:t xml:space="preserve">Summary of Fees </w:t>
      </w:r>
      <w:r w:rsidR="0093508C">
        <w:rPr>
          <w:lang w:val="en-US"/>
        </w:rPr>
        <w:t>-</w:t>
      </w:r>
      <w:r>
        <w:rPr>
          <w:lang w:val="en-US"/>
        </w:rPr>
        <w:t xml:space="preserve"> New Fleet</w:t>
      </w:r>
      <w:r w:rsidR="00CF48B0">
        <w:rPr>
          <w:lang w:val="en-US"/>
        </w:rPr>
        <w:t xml:space="preserve"> for year </w:t>
      </w:r>
      <w:r w:rsidR="00CF48B0" w:rsidRPr="009225BF">
        <w:rPr>
          <w:szCs w:val="24"/>
          <w:lang w:val="en-US"/>
        </w:rPr>
        <w:t>one</w:t>
      </w:r>
      <w:r w:rsidR="009225BF">
        <w:rPr>
          <w:szCs w:val="24"/>
          <w:lang w:val="en-US"/>
        </w:rPr>
        <w:t>.</w:t>
      </w:r>
    </w:p>
    <w:p w:rsidR="00CF48B0" w:rsidRDefault="00CF48B0" w:rsidP="00CF48B0">
      <w:pPr>
        <w:pStyle w:val="ListParagraph"/>
        <w:numPr>
          <w:ilvl w:val="0"/>
          <w:numId w:val="42"/>
        </w:numPr>
        <w:rPr>
          <w:lang w:val="en-US"/>
        </w:rPr>
      </w:pPr>
      <w:r w:rsidRPr="007519C9">
        <w:rPr>
          <w:lang w:val="en-US"/>
        </w:rPr>
        <w:t xml:space="preserve">All jurisdictions based on the </w:t>
      </w:r>
      <w:r>
        <w:rPr>
          <w:lang w:val="en-US"/>
        </w:rPr>
        <w:t xml:space="preserve">percentage of travel </w:t>
      </w:r>
      <w:r w:rsidRPr="007519C9">
        <w:rPr>
          <w:lang w:val="en-US"/>
        </w:rPr>
        <w:t>by Alberta prorated vehicles</w:t>
      </w:r>
      <w:r w:rsidR="00C95D5B">
        <w:rPr>
          <w:lang w:val="en-US"/>
        </w:rPr>
        <w:t>.</w:t>
      </w:r>
    </w:p>
    <w:p w:rsidR="00CF48B0" w:rsidRDefault="00CB5195" w:rsidP="00CF48B0">
      <w:pPr>
        <w:pStyle w:val="ListParagraph"/>
        <w:numPr>
          <w:ilvl w:val="1"/>
          <w:numId w:val="42"/>
        </w:numPr>
        <w:rPr>
          <w:lang w:val="en-US"/>
        </w:rPr>
      </w:pPr>
      <w:r>
        <w:rPr>
          <w:lang w:val="en-US"/>
        </w:rPr>
        <w:t>Total payment due</w:t>
      </w:r>
      <w:r w:rsidR="00CF48B0">
        <w:rPr>
          <w:lang w:val="en-US"/>
        </w:rPr>
        <w:t xml:space="preserve"> in Canadian f</w:t>
      </w:r>
      <w:r w:rsidR="00CF48B0" w:rsidRPr="007519C9">
        <w:rPr>
          <w:lang w:val="en-US"/>
        </w:rPr>
        <w:t xml:space="preserve">unds </w:t>
      </w:r>
      <w:r w:rsidR="00CF48B0">
        <w:rPr>
          <w:lang w:val="en-US"/>
        </w:rPr>
        <w:t xml:space="preserve"> $</w:t>
      </w:r>
      <w:r w:rsidR="00D20E6E">
        <w:rPr>
          <w:lang w:val="en-US"/>
        </w:rPr>
        <w:t>2811.70</w:t>
      </w:r>
    </w:p>
    <w:p w:rsidR="00CF48B0" w:rsidRPr="00CF48B0" w:rsidRDefault="00CB5195" w:rsidP="00CF48B0">
      <w:pPr>
        <w:pStyle w:val="ListParagraph"/>
        <w:numPr>
          <w:ilvl w:val="1"/>
          <w:numId w:val="42"/>
        </w:numPr>
        <w:rPr>
          <w:lang w:val="en-US"/>
        </w:rPr>
      </w:pPr>
      <w:r>
        <w:rPr>
          <w:lang w:val="en-US"/>
        </w:rPr>
        <w:t xml:space="preserve">Total payment due </w:t>
      </w:r>
      <w:r w:rsidR="00D20E6E">
        <w:rPr>
          <w:lang w:val="en-US"/>
        </w:rPr>
        <w:t>in U.S. funds  $460.3</w:t>
      </w:r>
      <w:r w:rsidR="009225BF">
        <w:rPr>
          <w:lang w:val="en-US"/>
        </w:rPr>
        <w:t>1</w:t>
      </w:r>
    </w:p>
    <w:p w:rsidR="00CF48B0" w:rsidRDefault="00CF48B0" w:rsidP="00A54836"/>
    <w:p w:rsidR="000D1B28" w:rsidRDefault="009273F0" w:rsidP="0044187E">
      <w:r>
        <w:t xml:space="preserve">In subsequent years the fees are calculated by the percentage of total actual distance within the IRP member jurisdictions. </w:t>
      </w:r>
      <w:r w:rsidR="000D1B28">
        <w:t>Cab cards will still show all IRP member jurisdict</w:t>
      </w:r>
      <w:r w:rsidR="00F70887">
        <w:t>ions but payment of fees is collected only for the</w:t>
      </w:r>
      <w:r w:rsidR="000D1B28">
        <w:t xml:space="preserve"> ju</w:t>
      </w:r>
      <w:r w:rsidR="00F14E9C">
        <w:t xml:space="preserve">risdictions where the client </w:t>
      </w:r>
      <w:r w:rsidR="00A054D7">
        <w:t xml:space="preserve">has </w:t>
      </w:r>
      <w:r w:rsidR="00F14E9C">
        <w:t>had</w:t>
      </w:r>
      <w:r w:rsidR="000D1B28">
        <w:t xml:space="preserve"> actual distance.</w:t>
      </w:r>
    </w:p>
    <w:p w:rsidR="000D1B28" w:rsidRDefault="000D1B28" w:rsidP="000D1B28"/>
    <w:p w:rsidR="00AD7F4B" w:rsidRPr="00AD7F4B" w:rsidRDefault="007E2C2C" w:rsidP="00AD7F4B">
      <w:pPr>
        <w:spacing w:before="120"/>
        <w:rPr>
          <w:sz w:val="22"/>
          <w:szCs w:val="22"/>
        </w:rPr>
      </w:pPr>
      <w:r>
        <w:rPr>
          <w:sz w:val="22"/>
          <w:szCs w:val="22"/>
        </w:rPr>
        <w:t>*Below the C</w:t>
      </w:r>
      <w:r w:rsidR="00AD7F4B">
        <w:rPr>
          <w:sz w:val="22"/>
          <w:szCs w:val="22"/>
        </w:rPr>
        <w:t xml:space="preserve">ode </w:t>
      </w:r>
      <w:r>
        <w:rPr>
          <w:sz w:val="22"/>
          <w:szCs w:val="22"/>
        </w:rPr>
        <w:t xml:space="preserve">column </w:t>
      </w:r>
      <w:r w:rsidR="00AD7F4B">
        <w:rPr>
          <w:sz w:val="22"/>
          <w:szCs w:val="22"/>
        </w:rPr>
        <w:t>is shown as ‘A</w:t>
      </w:r>
      <w:r w:rsidR="00AD7F4B" w:rsidRPr="00AD7F4B">
        <w:rPr>
          <w:sz w:val="22"/>
          <w:szCs w:val="22"/>
        </w:rPr>
        <w:t>’, this indicates a t</w:t>
      </w:r>
      <w:r w:rsidR="00AD7F4B">
        <w:rPr>
          <w:sz w:val="22"/>
          <w:szCs w:val="22"/>
        </w:rPr>
        <w:t>otal based on actual travel.</w:t>
      </w:r>
    </w:p>
    <w:p w:rsidR="00AD7F4B" w:rsidRDefault="00AD7F4B" w:rsidP="000D1B28">
      <w:pPr>
        <w:rPr>
          <w:i/>
        </w:rPr>
      </w:pPr>
    </w:p>
    <w:p w:rsidR="000D1B28" w:rsidRPr="000D1B28" w:rsidRDefault="000D1B28" w:rsidP="000D1B28">
      <w:pPr>
        <w:rPr>
          <w:i/>
        </w:rPr>
      </w:pPr>
      <w:r w:rsidRPr="000D1B28">
        <w:rPr>
          <w:i/>
        </w:rPr>
        <w:t>Sample</w:t>
      </w:r>
      <w:r w:rsidR="0003788C">
        <w:rPr>
          <w:i/>
        </w:rPr>
        <w:t xml:space="preserve"> of year 2 (renewal)</w:t>
      </w:r>
    </w:p>
    <w:p w:rsidR="000D1B28" w:rsidRDefault="007E0A5B" w:rsidP="000D1B28">
      <w:r w:rsidRPr="007E0A5B">
        <w:rPr>
          <w:noProof/>
          <w:lang w:eastAsia="en-CA"/>
        </w:rPr>
        <w:drawing>
          <wp:inline distT="0" distB="0" distL="0" distR="0" wp14:anchorId="0ECE2BD5" wp14:editId="167452B0">
            <wp:extent cx="5943600" cy="330103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01037"/>
                    </a:xfrm>
                    <a:prstGeom prst="rect">
                      <a:avLst/>
                    </a:prstGeom>
                    <a:noFill/>
                    <a:ln>
                      <a:noFill/>
                    </a:ln>
                  </pic:spPr>
                </pic:pic>
              </a:graphicData>
            </a:graphic>
          </wp:inline>
        </w:drawing>
      </w:r>
    </w:p>
    <w:p w:rsidR="000F6EB9" w:rsidRPr="000F6EB9" w:rsidRDefault="000F6EB9" w:rsidP="000F6EB9">
      <w:pPr>
        <w:rPr>
          <w:lang w:val="en-US"/>
        </w:rPr>
      </w:pPr>
      <w:bookmarkStart w:id="51" w:name="_Hlt516477351"/>
      <w:bookmarkEnd w:id="51"/>
    </w:p>
    <w:p w:rsidR="007519C9" w:rsidRDefault="00CB5195" w:rsidP="007519C9">
      <w:pPr>
        <w:rPr>
          <w:lang w:val="en-US"/>
        </w:rPr>
      </w:pPr>
      <w:r>
        <w:rPr>
          <w:lang w:val="en-US"/>
        </w:rPr>
        <w:t>S</w:t>
      </w:r>
      <w:r w:rsidR="009A4E24">
        <w:rPr>
          <w:lang w:val="en-US"/>
        </w:rPr>
        <w:t>ummary of Fees – for the</w:t>
      </w:r>
      <w:r>
        <w:rPr>
          <w:lang w:val="en-US"/>
        </w:rPr>
        <w:t xml:space="preserve"> above</w:t>
      </w:r>
      <w:r w:rsidR="009A4E24">
        <w:rPr>
          <w:lang w:val="en-US"/>
        </w:rPr>
        <w:t xml:space="preserve"> chart</w:t>
      </w:r>
      <w:r>
        <w:rPr>
          <w:lang w:val="en-US"/>
        </w:rPr>
        <w:t xml:space="preserve"> travelling AB, BC, SK and MT.</w:t>
      </w:r>
      <w:r w:rsidR="009A4E24">
        <w:rPr>
          <w:lang w:val="en-US"/>
        </w:rPr>
        <w:t xml:space="preserve"> </w:t>
      </w:r>
      <w:r w:rsidR="009A4E24" w:rsidRPr="009A4E24">
        <w:rPr>
          <w:i/>
          <w:lang w:val="en-US"/>
        </w:rPr>
        <w:t>(same vehicle as year one example)</w:t>
      </w:r>
    </w:p>
    <w:p w:rsidR="00CB5195" w:rsidRDefault="00CB5195" w:rsidP="00CB5195">
      <w:pPr>
        <w:pStyle w:val="ListParagraph"/>
        <w:numPr>
          <w:ilvl w:val="0"/>
          <w:numId w:val="42"/>
        </w:numPr>
        <w:rPr>
          <w:lang w:val="en-US"/>
        </w:rPr>
      </w:pPr>
      <w:r>
        <w:rPr>
          <w:lang w:val="en-US"/>
        </w:rPr>
        <w:t>Fees based from the actual travel the fleet travelled in the reporting period.</w:t>
      </w:r>
    </w:p>
    <w:p w:rsidR="00CB5195" w:rsidRDefault="00CB5195" w:rsidP="00CB5195">
      <w:pPr>
        <w:pStyle w:val="ListParagraph"/>
        <w:numPr>
          <w:ilvl w:val="1"/>
          <w:numId w:val="42"/>
        </w:numPr>
        <w:rPr>
          <w:lang w:val="en-US"/>
        </w:rPr>
      </w:pPr>
      <w:r>
        <w:rPr>
          <w:lang w:val="en-US"/>
        </w:rPr>
        <w:t>Total payment due in Canadian funds</w:t>
      </w:r>
      <w:r w:rsidR="009225BF">
        <w:rPr>
          <w:lang w:val="en-US"/>
        </w:rPr>
        <w:t xml:space="preserve"> </w:t>
      </w:r>
      <w:r w:rsidR="0082008E">
        <w:rPr>
          <w:lang w:val="en-US"/>
        </w:rPr>
        <w:t>$</w:t>
      </w:r>
      <w:r w:rsidR="00031AF2">
        <w:rPr>
          <w:lang w:val="en-US"/>
        </w:rPr>
        <w:t>3989.85</w:t>
      </w:r>
    </w:p>
    <w:p w:rsidR="00CB5195" w:rsidRDefault="00CB5195" w:rsidP="00CB5195">
      <w:pPr>
        <w:pStyle w:val="ListParagraph"/>
        <w:numPr>
          <w:ilvl w:val="1"/>
          <w:numId w:val="42"/>
        </w:numPr>
        <w:rPr>
          <w:lang w:val="en-US"/>
        </w:rPr>
      </w:pPr>
      <w:r>
        <w:rPr>
          <w:lang w:val="en-US"/>
        </w:rPr>
        <w:t>Total payment due in U.S. funds</w:t>
      </w:r>
      <w:r w:rsidR="009225BF">
        <w:rPr>
          <w:lang w:val="en-US"/>
        </w:rPr>
        <w:t xml:space="preserve"> </w:t>
      </w:r>
      <w:r w:rsidR="0082008E">
        <w:rPr>
          <w:lang w:val="en-US"/>
        </w:rPr>
        <w:t>$</w:t>
      </w:r>
      <w:r w:rsidR="00031AF2">
        <w:rPr>
          <w:lang w:val="en-US"/>
        </w:rPr>
        <w:t>72.0</w:t>
      </w:r>
      <w:r w:rsidR="009225BF">
        <w:rPr>
          <w:lang w:val="en-US"/>
        </w:rPr>
        <w:t>6</w:t>
      </w:r>
    </w:p>
    <w:p w:rsidR="00DF0981" w:rsidRDefault="00DF0981" w:rsidP="00DF0981">
      <w:pPr>
        <w:rPr>
          <w:lang w:val="en-US"/>
        </w:rPr>
      </w:pPr>
    </w:p>
    <w:p w:rsidR="00DF0981" w:rsidRDefault="00C2125E" w:rsidP="00DF0981">
      <w:pPr>
        <w:rPr>
          <w:lang w:val="en-US"/>
        </w:rPr>
      </w:pPr>
      <w:r>
        <w:rPr>
          <w:lang w:val="en-US"/>
        </w:rPr>
        <w:t>*</w:t>
      </w:r>
      <w:r w:rsidR="0044187E">
        <w:rPr>
          <w:lang w:val="en-US"/>
        </w:rPr>
        <w:t>Please note;</w:t>
      </w:r>
      <w:r>
        <w:rPr>
          <w:lang w:val="en-US"/>
        </w:rPr>
        <w:t xml:space="preserve"> fees are ba</w:t>
      </w:r>
      <w:r w:rsidR="00925634">
        <w:rPr>
          <w:lang w:val="en-US"/>
        </w:rPr>
        <w:t xml:space="preserve">sed on vehicle </w:t>
      </w:r>
      <w:r w:rsidR="0076302D">
        <w:rPr>
          <w:lang w:val="en-US"/>
        </w:rPr>
        <w:t>specifications</w:t>
      </w:r>
      <w:r>
        <w:rPr>
          <w:lang w:val="en-US"/>
        </w:rPr>
        <w:t xml:space="preserve"> and </w:t>
      </w:r>
      <w:r w:rsidR="0076302D">
        <w:rPr>
          <w:lang w:val="en-US"/>
        </w:rPr>
        <w:t>percentage of jurisdictional travel</w:t>
      </w:r>
      <w:r>
        <w:rPr>
          <w:lang w:val="en-US"/>
        </w:rPr>
        <w:t>.</w:t>
      </w:r>
    </w:p>
    <w:p w:rsidR="00C2125E" w:rsidRDefault="00C2125E" w:rsidP="00DF0981">
      <w:pPr>
        <w:rPr>
          <w:lang w:val="en-US"/>
        </w:rPr>
      </w:pPr>
    </w:p>
    <w:p w:rsidR="00C2125E" w:rsidRDefault="0076302D" w:rsidP="00DF0981">
      <w:pPr>
        <w:rPr>
          <w:lang w:val="en-US"/>
        </w:rPr>
      </w:pPr>
      <w:r>
        <w:rPr>
          <w:lang w:val="en-US"/>
        </w:rPr>
        <w:t>Vehicle specifications</w:t>
      </w:r>
      <w:r w:rsidR="00925634">
        <w:rPr>
          <w:lang w:val="en-US"/>
        </w:rPr>
        <w:t xml:space="preserve"> factored in</w:t>
      </w:r>
      <w:r>
        <w:rPr>
          <w:lang w:val="en-US"/>
        </w:rPr>
        <w:t xml:space="preserve"> registration and tax cost</w:t>
      </w:r>
      <w:r w:rsidR="00C2125E">
        <w:rPr>
          <w:lang w:val="en-US"/>
        </w:rPr>
        <w:t>;</w:t>
      </w:r>
    </w:p>
    <w:p w:rsidR="00C2125E" w:rsidRPr="00C2125E" w:rsidRDefault="00C2125E" w:rsidP="00C2125E">
      <w:pPr>
        <w:pStyle w:val="ListParagraph"/>
        <w:numPr>
          <w:ilvl w:val="0"/>
          <w:numId w:val="42"/>
        </w:numPr>
        <w:rPr>
          <w:lang w:val="en-US"/>
        </w:rPr>
      </w:pPr>
      <w:r>
        <w:rPr>
          <w:lang w:val="en-US"/>
        </w:rPr>
        <w:t>Purchase Price, Model Year, Date Purchased, Vehicle Type, Tare Weight, Axles, Gross Vehicle Weight, Fuel Type.</w:t>
      </w:r>
    </w:p>
    <w:p w:rsidR="00DF0981" w:rsidRDefault="00DF0981" w:rsidP="00DF0981">
      <w:pPr>
        <w:rPr>
          <w:lang w:val="en-US"/>
        </w:rPr>
      </w:pPr>
    </w:p>
    <w:p w:rsidR="00DF0981" w:rsidRDefault="00DF0981" w:rsidP="00DF0981">
      <w:pPr>
        <w:rPr>
          <w:lang w:val="en-US"/>
        </w:rPr>
      </w:pPr>
    </w:p>
    <w:p w:rsidR="00DF0981" w:rsidRDefault="00DF0981" w:rsidP="00DF0981">
      <w:pPr>
        <w:rPr>
          <w:lang w:val="en-US"/>
        </w:rPr>
      </w:pPr>
    </w:p>
    <w:p w:rsidR="00D234B8" w:rsidRDefault="00D234B8" w:rsidP="001E417F">
      <w:pPr>
        <w:pStyle w:val="H3"/>
        <w:spacing w:before="240"/>
        <w:rPr>
          <w:color w:val="0000FF"/>
        </w:rPr>
      </w:pPr>
      <w:bookmarkStart w:id="52" w:name="_Hlt529679237"/>
      <w:bookmarkStart w:id="53" w:name="JurPrerequisites"/>
      <w:bookmarkStart w:id="54" w:name="_Toc393456218"/>
      <w:bookmarkStart w:id="55" w:name="_Hlt525963919"/>
      <w:bookmarkEnd w:id="52"/>
      <w:r w:rsidRPr="00B30D0F">
        <w:rPr>
          <w:color w:val="0000FF"/>
        </w:rPr>
        <w:lastRenderedPageBreak/>
        <w:t>Jurisdictional Prerequisites</w:t>
      </w:r>
      <w:bookmarkEnd w:id="53"/>
      <w:bookmarkEnd w:id="54"/>
      <w:r>
        <w:rPr>
          <w:color w:val="0000FF"/>
        </w:rPr>
        <w:t xml:space="preserve"> </w:t>
      </w:r>
    </w:p>
    <w:p w:rsidR="0049309E" w:rsidRPr="00881576" w:rsidRDefault="00203DFA" w:rsidP="0064515D">
      <w:pPr>
        <w:pStyle w:val="Title"/>
        <w:jc w:val="left"/>
        <w:rPr>
          <w:b w:val="0"/>
        </w:rPr>
      </w:pPr>
      <w:r>
        <w:rPr>
          <w:b w:val="0"/>
        </w:rPr>
        <w:t>C</w:t>
      </w:r>
      <w:r w:rsidR="0049309E">
        <w:rPr>
          <w:b w:val="0"/>
        </w:rPr>
        <w:t>ommon requirements:</w:t>
      </w:r>
    </w:p>
    <w:tbl>
      <w:tblPr>
        <w:tblStyle w:val="TableGrid"/>
        <w:tblW w:w="9588" w:type="dxa"/>
        <w:tblLayout w:type="fixed"/>
        <w:tblLook w:val="01E0" w:firstRow="1" w:lastRow="1" w:firstColumn="1" w:lastColumn="1" w:noHBand="0" w:noVBand="0"/>
      </w:tblPr>
      <w:tblGrid>
        <w:gridCol w:w="1068"/>
        <w:gridCol w:w="8520"/>
      </w:tblGrid>
      <w:tr w:rsidR="00F20870" w:rsidTr="00F20870">
        <w:trPr>
          <w:trHeight w:val="582"/>
        </w:trPr>
        <w:tc>
          <w:tcPr>
            <w:tcW w:w="9588" w:type="dxa"/>
            <w:gridSpan w:val="2"/>
            <w:tcBorders>
              <w:top w:val="double" w:sz="4" w:space="0" w:color="auto"/>
              <w:left w:val="double" w:sz="4" w:space="0" w:color="auto"/>
              <w:bottom w:val="single" w:sz="4" w:space="0" w:color="auto"/>
              <w:right w:val="double" w:sz="4" w:space="0" w:color="auto"/>
            </w:tcBorders>
            <w:vAlign w:val="center"/>
          </w:tcPr>
          <w:p w:rsidR="00F20870" w:rsidRPr="00F20870" w:rsidRDefault="00187D77" w:rsidP="00F20870">
            <w:pPr>
              <w:jc w:val="center"/>
              <w:rPr>
                <w:b/>
                <w:sz w:val="22"/>
                <w:szCs w:val="22"/>
                <w:lang w:val="en-US"/>
              </w:rPr>
            </w:pPr>
            <w:r>
              <w:rPr>
                <w:b/>
                <w:sz w:val="22"/>
                <w:szCs w:val="22"/>
                <w:lang w:val="en-US"/>
              </w:rPr>
              <w:t>Prior to</w:t>
            </w:r>
            <w:r w:rsidR="00F20870" w:rsidRPr="00F20870">
              <w:rPr>
                <w:b/>
                <w:sz w:val="22"/>
                <w:szCs w:val="22"/>
                <w:lang w:val="en-US"/>
              </w:rPr>
              <w:t xml:space="preserve"> </w:t>
            </w:r>
            <w:r>
              <w:rPr>
                <w:b/>
                <w:sz w:val="22"/>
                <w:szCs w:val="22"/>
                <w:lang w:val="en-US"/>
              </w:rPr>
              <w:t>t</w:t>
            </w:r>
            <w:r w:rsidR="00F20870" w:rsidRPr="00F20870">
              <w:rPr>
                <w:b/>
                <w:sz w:val="22"/>
                <w:szCs w:val="22"/>
                <w:lang w:val="en-US"/>
              </w:rPr>
              <w:t>ravelling in any jurisdiction ensure you have all the requirements of that jurisdiction.</w:t>
            </w:r>
          </w:p>
        </w:tc>
      </w:tr>
      <w:tr w:rsidR="00D234B8" w:rsidTr="00F20870">
        <w:trPr>
          <w:trHeight w:val="582"/>
        </w:trPr>
        <w:tc>
          <w:tcPr>
            <w:tcW w:w="1068" w:type="dxa"/>
            <w:tcBorders>
              <w:top w:val="double" w:sz="4" w:space="0" w:color="auto"/>
              <w:left w:val="double" w:sz="4" w:space="0" w:color="auto"/>
              <w:bottom w:val="single" w:sz="4" w:space="0" w:color="auto"/>
            </w:tcBorders>
            <w:vAlign w:val="center"/>
          </w:tcPr>
          <w:p w:rsidR="00D234B8" w:rsidRPr="003D38C1" w:rsidRDefault="0064515D" w:rsidP="00F20870">
            <w:pPr>
              <w:jc w:val="center"/>
              <w:rPr>
                <w:b/>
                <w:sz w:val="22"/>
                <w:szCs w:val="22"/>
                <w:lang w:val="en-US"/>
              </w:rPr>
            </w:pPr>
            <w:r w:rsidRPr="003D38C1">
              <w:rPr>
                <w:b/>
                <w:sz w:val="22"/>
                <w:szCs w:val="22"/>
                <w:lang w:val="en-US"/>
              </w:rPr>
              <w:t>Canada</w:t>
            </w:r>
          </w:p>
        </w:tc>
        <w:tc>
          <w:tcPr>
            <w:tcW w:w="8520" w:type="dxa"/>
            <w:tcBorders>
              <w:top w:val="double" w:sz="4" w:space="0" w:color="auto"/>
              <w:bottom w:val="single" w:sz="4" w:space="0" w:color="auto"/>
              <w:right w:val="double" w:sz="4" w:space="0" w:color="auto"/>
            </w:tcBorders>
            <w:vAlign w:val="center"/>
          </w:tcPr>
          <w:p w:rsidR="00D234B8" w:rsidRPr="003D38C1" w:rsidRDefault="00D234B8" w:rsidP="00D0008D">
            <w:pPr>
              <w:rPr>
                <w:sz w:val="22"/>
                <w:szCs w:val="22"/>
                <w:lang w:val="en-US"/>
              </w:rPr>
            </w:pPr>
            <w:r w:rsidRPr="003D38C1">
              <w:rPr>
                <w:sz w:val="22"/>
                <w:szCs w:val="22"/>
                <w:lang w:val="en-US"/>
              </w:rPr>
              <w:t xml:space="preserve">International Fuel Tax Agreement (IFTA) license </w:t>
            </w:r>
            <w:r w:rsidRPr="003D38C1">
              <w:rPr>
                <w:b/>
                <w:sz w:val="22"/>
                <w:szCs w:val="22"/>
                <w:lang w:val="en-US"/>
              </w:rPr>
              <w:t>or</w:t>
            </w:r>
            <w:r w:rsidRPr="003D38C1">
              <w:rPr>
                <w:sz w:val="22"/>
                <w:szCs w:val="22"/>
                <w:lang w:val="en-US"/>
              </w:rPr>
              <w:t xml:space="preserve"> Fuel Permit required</w:t>
            </w:r>
            <w:r w:rsidR="00D0008D">
              <w:rPr>
                <w:sz w:val="22"/>
                <w:szCs w:val="22"/>
                <w:lang w:val="en-US"/>
              </w:rPr>
              <w:t>.</w:t>
            </w:r>
            <w:r w:rsidRPr="003D38C1">
              <w:rPr>
                <w:sz w:val="22"/>
                <w:szCs w:val="22"/>
                <w:lang w:val="en-US"/>
              </w:rPr>
              <w:t xml:space="preserve"> </w:t>
            </w:r>
          </w:p>
        </w:tc>
      </w:tr>
      <w:tr w:rsidR="00D234B8" w:rsidTr="0064515D">
        <w:tc>
          <w:tcPr>
            <w:tcW w:w="9588" w:type="dxa"/>
            <w:gridSpan w:val="2"/>
            <w:tcBorders>
              <w:top w:val="single" w:sz="4" w:space="0" w:color="auto"/>
              <w:left w:val="double" w:sz="4" w:space="0" w:color="auto"/>
              <w:bottom w:val="nil"/>
              <w:right w:val="double" w:sz="4" w:space="0" w:color="auto"/>
            </w:tcBorders>
          </w:tcPr>
          <w:p w:rsidR="00D234B8" w:rsidRPr="003D38C1" w:rsidRDefault="00D234B8" w:rsidP="004368EC">
            <w:pPr>
              <w:rPr>
                <w:sz w:val="22"/>
                <w:szCs w:val="22"/>
              </w:rPr>
            </w:pPr>
            <w:r w:rsidRPr="003D38C1">
              <w:rPr>
                <w:b/>
                <w:i/>
                <w:sz w:val="22"/>
                <w:szCs w:val="22"/>
                <w:lang w:val="en-US"/>
              </w:rPr>
              <w:t>Other requirements:</w:t>
            </w:r>
          </w:p>
        </w:tc>
      </w:tr>
      <w:tr w:rsidR="00D234B8" w:rsidTr="0064515D">
        <w:tc>
          <w:tcPr>
            <w:tcW w:w="1068" w:type="dxa"/>
            <w:tcBorders>
              <w:top w:val="single" w:sz="4" w:space="0" w:color="auto"/>
              <w:left w:val="double" w:sz="4" w:space="0" w:color="auto"/>
              <w:bottom w:val="single" w:sz="4" w:space="0" w:color="auto"/>
            </w:tcBorders>
            <w:vAlign w:val="center"/>
          </w:tcPr>
          <w:p w:rsidR="00D234B8" w:rsidRPr="003D38C1" w:rsidRDefault="00D234B8" w:rsidP="004368EC">
            <w:pPr>
              <w:jc w:val="center"/>
              <w:rPr>
                <w:b/>
                <w:sz w:val="22"/>
                <w:szCs w:val="22"/>
                <w:lang w:val="en-US"/>
              </w:rPr>
            </w:pPr>
            <w:r w:rsidRPr="003D38C1">
              <w:rPr>
                <w:b/>
                <w:sz w:val="22"/>
                <w:szCs w:val="22"/>
                <w:lang w:val="en-US"/>
              </w:rPr>
              <w:t>AB</w:t>
            </w:r>
          </w:p>
        </w:tc>
        <w:tc>
          <w:tcPr>
            <w:tcW w:w="8520" w:type="dxa"/>
            <w:tcBorders>
              <w:top w:val="single" w:sz="4" w:space="0" w:color="auto"/>
              <w:right w:val="double" w:sz="4" w:space="0" w:color="auto"/>
            </w:tcBorders>
          </w:tcPr>
          <w:p w:rsidR="006D1C57" w:rsidRPr="00B732BA" w:rsidRDefault="006D1C57" w:rsidP="002D57BB">
            <w:pPr>
              <w:spacing w:before="60"/>
              <w:rPr>
                <w:snapToGrid w:val="0"/>
                <w:sz w:val="22"/>
                <w:szCs w:val="22"/>
              </w:rPr>
            </w:pPr>
            <w:r w:rsidRPr="00B732BA">
              <w:rPr>
                <w:snapToGrid w:val="0"/>
                <w:sz w:val="22"/>
                <w:szCs w:val="22"/>
              </w:rPr>
              <w:t xml:space="preserve">Vehicles weighing in excess of 4500kg; or vehicles with a seating capacity originally designed for 11 or more persons are required to have a Safety Fitness Certificate (SFC) with a “Federal” operating status. First time registrants for vehicles with a weight of 11,794 kg or greater may obtain a sixty (60) day temporary SFC from a registry office. Clients registering a vehicle 4,501 - 11,793 kg must </w:t>
            </w:r>
            <w:r w:rsidR="002D57BB" w:rsidRPr="00B732BA">
              <w:rPr>
                <w:snapToGrid w:val="0"/>
                <w:sz w:val="22"/>
                <w:szCs w:val="22"/>
              </w:rPr>
              <w:t xml:space="preserve">complete and submit an application for a Safety Fitness Certificate at </w:t>
            </w:r>
            <w:hyperlink r:id="rId20" w:history="1">
              <w:r w:rsidR="002D57BB" w:rsidRPr="00B732BA">
                <w:rPr>
                  <w:rStyle w:val="Hyperlink"/>
                  <w:snapToGrid w:val="0"/>
                  <w:sz w:val="22"/>
                  <w:szCs w:val="22"/>
                </w:rPr>
                <w:t>http://www.transportation.alberta.ca/638.htm</w:t>
              </w:r>
            </w:hyperlink>
            <w:r w:rsidR="002D57BB" w:rsidRPr="00B732BA">
              <w:rPr>
                <w:snapToGrid w:val="0"/>
                <w:sz w:val="22"/>
                <w:szCs w:val="22"/>
              </w:rPr>
              <w:t xml:space="preserve"> or Call Carrier Services at (403) 340-5444 for more information. Passenger carrying vehicles may also require an operating authority certificate. For more information contact Carrier Services.</w:t>
            </w:r>
          </w:p>
        </w:tc>
      </w:tr>
      <w:tr w:rsidR="00D234B8" w:rsidTr="003D38C1">
        <w:trPr>
          <w:trHeight w:val="341"/>
        </w:trPr>
        <w:tc>
          <w:tcPr>
            <w:tcW w:w="1068" w:type="dxa"/>
            <w:tcBorders>
              <w:top w:val="single" w:sz="4" w:space="0" w:color="auto"/>
              <w:left w:val="double" w:sz="4" w:space="0" w:color="auto"/>
              <w:bottom w:val="single" w:sz="4" w:space="0" w:color="auto"/>
            </w:tcBorders>
            <w:vAlign w:val="center"/>
          </w:tcPr>
          <w:p w:rsidR="00D234B8" w:rsidRPr="003D38C1" w:rsidRDefault="00D234B8" w:rsidP="004368EC">
            <w:pPr>
              <w:jc w:val="center"/>
              <w:rPr>
                <w:b/>
                <w:sz w:val="22"/>
                <w:szCs w:val="22"/>
                <w:lang w:val="en-US"/>
              </w:rPr>
            </w:pPr>
            <w:r w:rsidRPr="003D38C1">
              <w:rPr>
                <w:b/>
                <w:sz w:val="22"/>
                <w:szCs w:val="22"/>
                <w:lang w:val="en-US"/>
              </w:rPr>
              <w:t>BC</w:t>
            </w:r>
          </w:p>
        </w:tc>
        <w:tc>
          <w:tcPr>
            <w:tcW w:w="8520" w:type="dxa"/>
            <w:tcBorders>
              <w:right w:val="double" w:sz="4" w:space="0" w:color="auto"/>
            </w:tcBorders>
            <w:vAlign w:val="center"/>
          </w:tcPr>
          <w:p w:rsidR="00D234B8" w:rsidRPr="003D38C1" w:rsidRDefault="00D0550A" w:rsidP="003D38C1">
            <w:pPr>
              <w:rPr>
                <w:sz w:val="22"/>
                <w:szCs w:val="22"/>
                <w:lang w:val="en-US"/>
              </w:rPr>
            </w:pPr>
            <w:r w:rsidRPr="00D0550A">
              <w:rPr>
                <w:sz w:val="22"/>
                <w:szCs w:val="22"/>
                <w:lang w:val="en-US"/>
              </w:rPr>
              <w:t>Financial Responsibility Number required for vehicles with a weight of 8200kg or more.</w:t>
            </w:r>
          </w:p>
        </w:tc>
      </w:tr>
      <w:tr w:rsidR="00D234B8" w:rsidTr="003D38C1">
        <w:tc>
          <w:tcPr>
            <w:tcW w:w="1068" w:type="dxa"/>
            <w:tcBorders>
              <w:top w:val="single" w:sz="4" w:space="0" w:color="auto"/>
              <w:left w:val="double" w:sz="4" w:space="0" w:color="auto"/>
              <w:bottom w:val="single" w:sz="4" w:space="0" w:color="auto"/>
            </w:tcBorders>
            <w:vAlign w:val="center"/>
          </w:tcPr>
          <w:p w:rsidR="00D234B8" w:rsidRPr="003D38C1" w:rsidRDefault="00D234B8" w:rsidP="004368EC">
            <w:pPr>
              <w:jc w:val="center"/>
              <w:rPr>
                <w:b/>
                <w:sz w:val="22"/>
                <w:szCs w:val="22"/>
                <w:lang w:val="en-US"/>
              </w:rPr>
            </w:pPr>
            <w:r w:rsidRPr="003D38C1">
              <w:rPr>
                <w:b/>
                <w:sz w:val="22"/>
                <w:szCs w:val="22"/>
                <w:lang w:val="en-US"/>
              </w:rPr>
              <w:t>ON</w:t>
            </w:r>
          </w:p>
        </w:tc>
        <w:tc>
          <w:tcPr>
            <w:tcW w:w="8520" w:type="dxa"/>
            <w:tcBorders>
              <w:right w:val="double" w:sz="4" w:space="0" w:color="auto"/>
            </w:tcBorders>
            <w:vAlign w:val="center"/>
          </w:tcPr>
          <w:p w:rsidR="00D234B8" w:rsidRPr="003D38C1" w:rsidRDefault="00D234B8" w:rsidP="003D38C1">
            <w:pPr>
              <w:rPr>
                <w:sz w:val="22"/>
                <w:szCs w:val="22"/>
                <w:lang w:val="en-US"/>
              </w:rPr>
            </w:pPr>
            <w:r w:rsidRPr="003D38C1">
              <w:rPr>
                <w:sz w:val="22"/>
                <w:szCs w:val="22"/>
                <w:lang w:val="en-US"/>
              </w:rPr>
              <w:t>Buses may require an operating authority. Contact the Ontario Highway Transport Board at (416) 326-6732.</w:t>
            </w:r>
          </w:p>
        </w:tc>
      </w:tr>
      <w:tr w:rsidR="00D234B8" w:rsidTr="003D38C1">
        <w:tc>
          <w:tcPr>
            <w:tcW w:w="1068" w:type="dxa"/>
            <w:tcBorders>
              <w:top w:val="single" w:sz="4" w:space="0" w:color="auto"/>
              <w:left w:val="double" w:sz="4" w:space="0" w:color="auto"/>
              <w:bottom w:val="single" w:sz="4" w:space="0" w:color="auto"/>
            </w:tcBorders>
            <w:vAlign w:val="center"/>
          </w:tcPr>
          <w:p w:rsidR="00D234B8" w:rsidRPr="003D38C1" w:rsidRDefault="00D234B8" w:rsidP="004368EC">
            <w:pPr>
              <w:jc w:val="center"/>
              <w:rPr>
                <w:b/>
                <w:sz w:val="22"/>
                <w:szCs w:val="22"/>
                <w:lang w:val="en-US"/>
              </w:rPr>
            </w:pPr>
            <w:r w:rsidRPr="003D38C1">
              <w:rPr>
                <w:b/>
                <w:sz w:val="22"/>
                <w:szCs w:val="22"/>
                <w:lang w:val="en-US"/>
              </w:rPr>
              <w:t>QC</w:t>
            </w:r>
          </w:p>
        </w:tc>
        <w:tc>
          <w:tcPr>
            <w:tcW w:w="8520" w:type="dxa"/>
            <w:tcBorders>
              <w:right w:val="double" w:sz="4" w:space="0" w:color="auto"/>
            </w:tcBorders>
            <w:vAlign w:val="center"/>
          </w:tcPr>
          <w:p w:rsidR="00D234B8" w:rsidRPr="003D38C1" w:rsidRDefault="00D234B8" w:rsidP="003D38C1">
            <w:pPr>
              <w:rPr>
                <w:sz w:val="22"/>
                <w:szCs w:val="22"/>
                <w:lang w:val="en-US"/>
              </w:rPr>
            </w:pPr>
            <w:r w:rsidRPr="003D38C1">
              <w:rPr>
                <w:sz w:val="22"/>
                <w:szCs w:val="22"/>
                <w:lang w:val="en-US"/>
              </w:rPr>
              <w:t xml:space="preserve">Clients doing business in Quebec need to register with Registraire des Enterprises Quebec at (877) 644-4545. </w:t>
            </w:r>
          </w:p>
        </w:tc>
      </w:tr>
      <w:tr w:rsidR="00D234B8" w:rsidTr="00DD48CC">
        <w:tc>
          <w:tcPr>
            <w:tcW w:w="1068" w:type="dxa"/>
            <w:tcBorders>
              <w:top w:val="single" w:sz="4" w:space="0" w:color="auto"/>
              <w:left w:val="double" w:sz="4" w:space="0" w:color="auto"/>
              <w:bottom w:val="single" w:sz="4" w:space="0" w:color="auto"/>
            </w:tcBorders>
            <w:vAlign w:val="center"/>
          </w:tcPr>
          <w:p w:rsidR="00D234B8" w:rsidRPr="003D38C1" w:rsidRDefault="00D234B8" w:rsidP="004368EC">
            <w:pPr>
              <w:jc w:val="center"/>
              <w:rPr>
                <w:b/>
                <w:sz w:val="22"/>
                <w:szCs w:val="22"/>
                <w:lang w:val="en-US"/>
              </w:rPr>
            </w:pPr>
            <w:r w:rsidRPr="003D38C1">
              <w:rPr>
                <w:b/>
                <w:sz w:val="22"/>
                <w:szCs w:val="22"/>
                <w:lang w:val="en-US"/>
              </w:rPr>
              <w:t>NB</w:t>
            </w:r>
          </w:p>
        </w:tc>
        <w:tc>
          <w:tcPr>
            <w:tcW w:w="8520" w:type="dxa"/>
            <w:tcBorders>
              <w:right w:val="double" w:sz="4" w:space="0" w:color="auto"/>
            </w:tcBorders>
            <w:vAlign w:val="center"/>
          </w:tcPr>
          <w:p w:rsidR="00320752" w:rsidRDefault="00D234B8" w:rsidP="003D38C1">
            <w:pPr>
              <w:rPr>
                <w:sz w:val="22"/>
                <w:szCs w:val="22"/>
                <w:lang w:val="en-US"/>
              </w:rPr>
            </w:pPr>
            <w:r w:rsidRPr="003D38C1">
              <w:rPr>
                <w:sz w:val="22"/>
                <w:szCs w:val="22"/>
                <w:lang w:val="en-US"/>
              </w:rPr>
              <w:t xml:space="preserve">Trucks are required to have </w:t>
            </w:r>
            <w:r w:rsidRPr="003D38C1">
              <w:rPr>
                <w:bCs/>
                <w:sz w:val="22"/>
                <w:szCs w:val="22"/>
                <w:lang w:val="en-US"/>
              </w:rPr>
              <w:t>proof of $1 million in public liability and damage insurance.</w:t>
            </w:r>
            <w:r w:rsidRPr="003D38C1">
              <w:rPr>
                <w:sz w:val="22"/>
                <w:szCs w:val="22"/>
                <w:lang w:val="en-US"/>
              </w:rPr>
              <w:t xml:space="preserve"> </w:t>
            </w:r>
          </w:p>
          <w:p w:rsidR="00D234B8" w:rsidRPr="003D38C1" w:rsidRDefault="00D234B8" w:rsidP="003D38C1">
            <w:pPr>
              <w:rPr>
                <w:sz w:val="22"/>
                <w:szCs w:val="22"/>
                <w:lang w:val="en-US"/>
              </w:rPr>
            </w:pPr>
            <w:r w:rsidRPr="003D38C1">
              <w:rPr>
                <w:i/>
                <w:sz w:val="22"/>
                <w:szCs w:val="22"/>
                <w:lang w:val="en-US"/>
              </w:rPr>
              <w:t>(</w:t>
            </w:r>
            <w:r w:rsidRPr="003D38C1">
              <w:rPr>
                <w:bCs/>
                <w:i/>
                <w:sz w:val="22"/>
                <w:szCs w:val="22"/>
                <w:lang w:val="en-US"/>
              </w:rPr>
              <w:t>$2 million</w:t>
            </w:r>
            <w:r w:rsidRPr="003D38C1">
              <w:rPr>
                <w:i/>
                <w:sz w:val="22"/>
                <w:szCs w:val="22"/>
                <w:lang w:val="en-US"/>
              </w:rPr>
              <w:t xml:space="preserve"> required if carrying </w:t>
            </w:r>
            <w:r w:rsidRPr="003D38C1">
              <w:rPr>
                <w:bCs/>
                <w:i/>
                <w:sz w:val="22"/>
                <w:szCs w:val="22"/>
                <w:lang w:val="en-US"/>
              </w:rPr>
              <w:t>dangerous goods.)</w:t>
            </w:r>
          </w:p>
        </w:tc>
      </w:tr>
      <w:tr w:rsidR="004D7332" w:rsidTr="00944BB5">
        <w:trPr>
          <w:trHeight w:val="404"/>
        </w:trPr>
        <w:tc>
          <w:tcPr>
            <w:tcW w:w="1068" w:type="dxa"/>
            <w:vMerge w:val="restart"/>
            <w:tcBorders>
              <w:left w:val="double" w:sz="4" w:space="0" w:color="auto"/>
            </w:tcBorders>
            <w:vAlign w:val="center"/>
          </w:tcPr>
          <w:p w:rsidR="004D7332" w:rsidRDefault="004D7332" w:rsidP="004368EC">
            <w:pPr>
              <w:jc w:val="center"/>
              <w:rPr>
                <w:b/>
                <w:sz w:val="22"/>
                <w:szCs w:val="22"/>
                <w:lang w:val="en-US"/>
              </w:rPr>
            </w:pPr>
            <w:r>
              <w:rPr>
                <w:b/>
                <w:sz w:val="22"/>
                <w:szCs w:val="22"/>
                <w:lang w:val="en-US"/>
              </w:rPr>
              <w:t>US</w:t>
            </w:r>
          </w:p>
        </w:tc>
        <w:tc>
          <w:tcPr>
            <w:tcW w:w="8520" w:type="dxa"/>
            <w:tcBorders>
              <w:top w:val="single" w:sz="4" w:space="0" w:color="auto"/>
              <w:right w:val="double" w:sz="4" w:space="0" w:color="auto"/>
            </w:tcBorders>
            <w:vAlign w:val="center"/>
          </w:tcPr>
          <w:p w:rsidR="004D7332" w:rsidRPr="00CE219D" w:rsidRDefault="004D7332" w:rsidP="003D38C1">
            <w:pPr>
              <w:rPr>
                <w:sz w:val="22"/>
                <w:szCs w:val="22"/>
                <w:lang w:val="en-US"/>
              </w:rPr>
            </w:pPr>
            <w:r w:rsidRPr="00CE219D">
              <w:rPr>
                <w:sz w:val="22"/>
                <w:szCs w:val="22"/>
                <w:lang w:val="en-US"/>
              </w:rPr>
              <w:t>IRP Cross Border Requirements:  http://www.irponline.org/?page=CrossBorderReq</w:t>
            </w:r>
          </w:p>
        </w:tc>
      </w:tr>
      <w:tr w:rsidR="004D7332" w:rsidTr="00944BB5">
        <w:trPr>
          <w:trHeight w:val="809"/>
        </w:trPr>
        <w:tc>
          <w:tcPr>
            <w:tcW w:w="1068" w:type="dxa"/>
            <w:vMerge/>
            <w:tcBorders>
              <w:left w:val="double" w:sz="4" w:space="0" w:color="auto"/>
            </w:tcBorders>
            <w:vAlign w:val="center"/>
          </w:tcPr>
          <w:p w:rsidR="004D7332" w:rsidRPr="003D38C1" w:rsidRDefault="004D7332" w:rsidP="004368EC">
            <w:pPr>
              <w:jc w:val="center"/>
              <w:rPr>
                <w:b/>
                <w:sz w:val="22"/>
                <w:szCs w:val="22"/>
                <w:lang w:val="en-US"/>
              </w:rPr>
            </w:pPr>
          </w:p>
        </w:tc>
        <w:tc>
          <w:tcPr>
            <w:tcW w:w="8520" w:type="dxa"/>
            <w:tcBorders>
              <w:top w:val="single" w:sz="4" w:space="0" w:color="auto"/>
              <w:right w:val="double" w:sz="4" w:space="0" w:color="auto"/>
            </w:tcBorders>
            <w:vAlign w:val="center"/>
          </w:tcPr>
          <w:p w:rsidR="0040345E" w:rsidRPr="003D38C1" w:rsidRDefault="004D7332" w:rsidP="0040345E">
            <w:pPr>
              <w:rPr>
                <w:sz w:val="22"/>
                <w:szCs w:val="22"/>
                <w:lang w:val="en-US"/>
              </w:rPr>
            </w:pPr>
            <w:r w:rsidRPr="003D38C1">
              <w:rPr>
                <w:sz w:val="22"/>
                <w:szCs w:val="22"/>
                <w:lang w:val="en-US"/>
              </w:rPr>
              <w:t>Department of Transportation (USDOT) number is mandatory when traveling into the U.S.</w:t>
            </w:r>
            <w:r w:rsidR="0040345E">
              <w:rPr>
                <w:sz w:val="22"/>
                <w:szCs w:val="22"/>
                <w:lang w:val="en-US"/>
              </w:rPr>
              <w:t xml:space="preserve"> Contact the Federal Motor Carrier Safety Administration (FMCSA) at (207) 624-9000 or </w:t>
            </w:r>
            <w:hyperlink r:id="rId21" w:history="1">
              <w:r w:rsidR="0040345E" w:rsidRPr="003B5185">
                <w:rPr>
                  <w:rStyle w:val="Hyperlink"/>
                  <w:sz w:val="22"/>
                  <w:szCs w:val="22"/>
                  <w:lang w:val="en-US"/>
                </w:rPr>
                <w:t>www.fmcsa.dot.gov</w:t>
              </w:r>
            </w:hyperlink>
          </w:p>
        </w:tc>
      </w:tr>
      <w:tr w:rsidR="004D7332" w:rsidTr="003D38C1">
        <w:tc>
          <w:tcPr>
            <w:tcW w:w="1068" w:type="dxa"/>
            <w:vMerge/>
            <w:tcBorders>
              <w:left w:val="double" w:sz="4" w:space="0" w:color="auto"/>
            </w:tcBorders>
          </w:tcPr>
          <w:p w:rsidR="004D7332" w:rsidRPr="003D38C1" w:rsidRDefault="004D7332" w:rsidP="004368EC">
            <w:pPr>
              <w:rPr>
                <w:sz w:val="22"/>
                <w:szCs w:val="22"/>
                <w:lang w:val="en-US"/>
              </w:rPr>
            </w:pPr>
          </w:p>
        </w:tc>
        <w:tc>
          <w:tcPr>
            <w:tcW w:w="8520" w:type="dxa"/>
            <w:tcBorders>
              <w:right w:val="double" w:sz="4" w:space="0" w:color="auto"/>
            </w:tcBorders>
            <w:vAlign w:val="center"/>
          </w:tcPr>
          <w:p w:rsidR="004D7332" w:rsidRPr="003D38C1" w:rsidRDefault="004D7332" w:rsidP="003D38C1">
            <w:pPr>
              <w:rPr>
                <w:sz w:val="22"/>
                <w:szCs w:val="22"/>
                <w:u w:val="single"/>
              </w:rPr>
            </w:pPr>
            <w:r w:rsidRPr="003D38C1">
              <w:rPr>
                <w:sz w:val="22"/>
                <w:szCs w:val="22"/>
                <w:lang w:val="en-US"/>
              </w:rPr>
              <w:t xml:space="preserve">Unified Carrier Registration (UCR). </w:t>
            </w:r>
            <w:hyperlink r:id="rId22" w:tooltip="http://www.ucr.in.gov/" w:history="1">
              <w:r w:rsidRPr="0040345E">
                <w:rPr>
                  <w:rStyle w:val="Hyperlink"/>
                  <w:sz w:val="22"/>
                  <w:szCs w:val="22"/>
                  <w:lang w:val="en"/>
                </w:rPr>
                <w:t>www.ucr.in.gov</w:t>
              </w:r>
            </w:hyperlink>
            <w:r w:rsidRPr="0040345E">
              <w:rPr>
                <w:sz w:val="22"/>
                <w:szCs w:val="22"/>
                <w:lang w:val="en-US"/>
              </w:rPr>
              <w:t>.</w:t>
            </w:r>
            <w:r w:rsidRPr="003D38C1">
              <w:rPr>
                <w:sz w:val="22"/>
                <w:szCs w:val="22"/>
                <w:lang w:val="en-US"/>
              </w:rPr>
              <w:t xml:space="preserve"> If you have any questions contact Montana IRP office at (406) 444-2998.</w:t>
            </w:r>
          </w:p>
        </w:tc>
      </w:tr>
      <w:tr w:rsidR="004D7332" w:rsidTr="003E587B">
        <w:tc>
          <w:tcPr>
            <w:tcW w:w="1068" w:type="dxa"/>
            <w:vMerge/>
            <w:tcBorders>
              <w:left w:val="double" w:sz="4" w:space="0" w:color="auto"/>
              <w:bottom w:val="double" w:sz="4" w:space="0" w:color="auto"/>
            </w:tcBorders>
          </w:tcPr>
          <w:p w:rsidR="004D7332" w:rsidRPr="003D38C1" w:rsidRDefault="004D7332" w:rsidP="004368EC">
            <w:pPr>
              <w:rPr>
                <w:sz w:val="22"/>
                <w:szCs w:val="22"/>
                <w:lang w:val="en-US"/>
              </w:rPr>
            </w:pPr>
          </w:p>
        </w:tc>
        <w:tc>
          <w:tcPr>
            <w:tcW w:w="8520" w:type="dxa"/>
            <w:tcBorders>
              <w:bottom w:val="double" w:sz="4" w:space="0" w:color="auto"/>
              <w:right w:val="double" w:sz="4" w:space="0" w:color="auto"/>
            </w:tcBorders>
            <w:vAlign w:val="center"/>
          </w:tcPr>
          <w:p w:rsidR="004D7332" w:rsidRPr="003D38C1" w:rsidRDefault="004D7332" w:rsidP="003D38C1">
            <w:pPr>
              <w:spacing w:after="120"/>
              <w:rPr>
                <w:sz w:val="22"/>
                <w:szCs w:val="22"/>
                <w:lang w:val="en-US"/>
              </w:rPr>
            </w:pPr>
            <w:r w:rsidRPr="003D38C1">
              <w:rPr>
                <w:sz w:val="22"/>
                <w:szCs w:val="22"/>
                <w:lang w:val="en-US"/>
              </w:rPr>
              <w:t xml:space="preserve">U.S. Federal Heavy Vehicle Use Tax – applicable on vehicles with a gross vehicle weight of 24,948 kgs/55,000 lbs. and greater. Form 2290 may be obtained online at </w:t>
            </w:r>
            <w:bookmarkStart w:id="56" w:name="OLE_LINK5"/>
            <w:bookmarkStart w:id="57" w:name="OLE_LINK6"/>
            <w:r w:rsidRPr="0040345E">
              <w:rPr>
                <w:rStyle w:val="Hyperlink"/>
                <w:sz w:val="22"/>
                <w:szCs w:val="22"/>
                <w:lang w:val="en"/>
              </w:rPr>
              <w:fldChar w:fldCharType="begin"/>
            </w:r>
            <w:r w:rsidRPr="0040345E">
              <w:rPr>
                <w:rStyle w:val="Hyperlink"/>
                <w:sz w:val="22"/>
                <w:szCs w:val="22"/>
                <w:lang w:val="en"/>
              </w:rPr>
              <w:instrText xml:space="preserve"> HYPERLINK "http://www.irs.gov/trucker" </w:instrText>
            </w:r>
            <w:r w:rsidRPr="0040345E">
              <w:rPr>
                <w:rStyle w:val="Hyperlink"/>
                <w:sz w:val="22"/>
                <w:szCs w:val="22"/>
                <w:lang w:val="en"/>
              </w:rPr>
              <w:fldChar w:fldCharType="separate"/>
            </w:r>
            <w:r w:rsidRPr="0040345E">
              <w:rPr>
                <w:rStyle w:val="Hyperlink"/>
                <w:sz w:val="22"/>
                <w:szCs w:val="22"/>
                <w:lang w:val="en"/>
              </w:rPr>
              <w:t>www.irs.gov/trucker</w:t>
            </w:r>
            <w:r w:rsidRPr="0040345E">
              <w:rPr>
                <w:rStyle w:val="Hyperlink"/>
                <w:sz w:val="22"/>
                <w:szCs w:val="22"/>
                <w:lang w:val="en"/>
              </w:rPr>
              <w:fldChar w:fldCharType="end"/>
            </w:r>
            <w:bookmarkEnd w:id="56"/>
            <w:bookmarkEnd w:id="57"/>
            <w:r w:rsidRPr="0040345E">
              <w:rPr>
                <w:sz w:val="22"/>
                <w:szCs w:val="22"/>
                <w:lang w:val="en-US"/>
              </w:rPr>
              <w:t>.</w:t>
            </w:r>
          </w:p>
        </w:tc>
      </w:tr>
    </w:tbl>
    <w:p w:rsidR="00D234B8" w:rsidRPr="00B732BA" w:rsidRDefault="00D234B8" w:rsidP="00126693">
      <w:pPr>
        <w:pStyle w:val="H3"/>
        <w:spacing w:before="120"/>
        <w:rPr>
          <w:color w:val="0000FF"/>
          <w:sz w:val="24"/>
          <w:szCs w:val="24"/>
        </w:rPr>
      </w:pPr>
      <w:bookmarkStart w:id="58" w:name="_Toc393456219"/>
      <w:r w:rsidRPr="00B732BA">
        <w:rPr>
          <w:color w:val="0000FF"/>
          <w:sz w:val="24"/>
          <w:szCs w:val="24"/>
        </w:rPr>
        <w:t>International Fuel Tax Agreement (IFTA)</w:t>
      </w:r>
      <w:bookmarkStart w:id="59" w:name="_Hlt504199805"/>
      <w:bookmarkEnd w:id="58"/>
      <w:bookmarkEnd w:id="59"/>
    </w:p>
    <w:p w:rsidR="00D234B8" w:rsidRPr="00B732BA" w:rsidRDefault="00D234B8" w:rsidP="00D234B8">
      <w:pPr>
        <w:rPr>
          <w:sz w:val="22"/>
          <w:szCs w:val="22"/>
        </w:rPr>
      </w:pPr>
      <w:r w:rsidRPr="00B732BA">
        <w:rPr>
          <w:sz w:val="22"/>
          <w:szCs w:val="22"/>
        </w:rPr>
        <w:t>IFTA is an agreement between Canadian provinces and American states. Its purpose is to simplify the reporting and payment of fuel taxes by commercial inter-jurisdictional carriers. The carrier’s base jurisdiction issues credentials that allow the IFTA licensee to travel in all IFTA member jurisdictions. Only one IFTA license per carrier and one set of decals per truck are required. For Alberta licensees, neither credential is vehicle specific.</w:t>
      </w:r>
    </w:p>
    <w:p w:rsidR="00C43B64" w:rsidRPr="00B732BA" w:rsidRDefault="00D234B8" w:rsidP="0064515D">
      <w:pPr>
        <w:spacing w:before="100"/>
        <w:rPr>
          <w:sz w:val="22"/>
          <w:szCs w:val="22"/>
        </w:rPr>
      </w:pPr>
      <w:r w:rsidRPr="00B732BA">
        <w:rPr>
          <w:sz w:val="22"/>
          <w:szCs w:val="22"/>
        </w:rPr>
        <w:t xml:space="preserve">Licensees are required to file quarterly tax returns reporting the distance traveled and fuel purchased in each jurisdiction. </w:t>
      </w:r>
      <w:r w:rsidR="00C43B64" w:rsidRPr="00B732BA">
        <w:rPr>
          <w:sz w:val="22"/>
          <w:szCs w:val="22"/>
        </w:rPr>
        <w:t>Supporting records for distance and fuel have to be retained for four years after either the return due date or the date the return was submitted, whichever is the later date.</w:t>
      </w:r>
    </w:p>
    <w:p w:rsidR="00D234B8" w:rsidRPr="00B732BA" w:rsidRDefault="00D234B8" w:rsidP="0064515D">
      <w:pPr>
        <w:spacing w:before="100"/>
        <w:rPr>
          <w:sz w:val="22"/>
          <w:szCs w:val="22"/>
        </w:rPr>
      </w:pPr>
      <w:r w:rsidRPr="00B732BA">
        <w:rPr>
          <w:sz w:val="22"/>
          <w:szCs w:val="22"/>
        </w:rPr>
        <w:t>The minimum registered gross vehicle weight (GVW) requirement to register under IFTA is 11,797 kilograms or a unit with 3 or more axles regardless of weight.</w:t>
      </w:r>
    </w:p>
    <w:p w:rsidR="00D234B8" w:rsidRPr="00073671" w:rsidRDefault="00D234B8" w:rsidP="0064515D">
      <w:pPr>
        <w:spacing w:before="100"/>
        <w:rPr>
          <w:i/>
        </w:rPr>
        <w:sectPr w:rsidR="00D234B8" w:rsidRPr="00073671" w:rsidSect="008027E0">
          <w:pgSz w:w="12240" w:h="15840"/>
          <w:pgMar w:top="864" w:right="1440" w:bottom="1152" w:left="1440" w:header="720" w:footer="720" w:gutter="0"/>
          <w:cols w:space="720"/>
          <w:noEndnote/>
        </w:sectPr>
      </w:pPr>
      <w:r w:rsidRPr="00B732BA">
        <w:rPr>
          <w:sz w:val="22"/>
          <w:szCs w:val="22"/>
        </w:rPr>
        <w:t xml:space="preserve">Carriers not belonging to this agreement should contact the respective jurisdictions for requirements. For further information about IFTA contact Alberta </w:t>
      </w:r>
      <w:r w:rsidR="0040345E" w:rsidRPr="00B732BA">
        <w:rPr>
          <w:sz w:val="22"/>
          <w:szCs w:val="22"/>
        </w:rPr>
        <w:t xml:space="preserve">Treasury Board and </w:t>
      </w:r>
      <w:r w:rsidRPr="00B732BA">
        <w:rPr>
          <w:sz w:val="22"/>
          <w:szCs w:val="22"/>
        </w:rPr>
        <w:t xml:space="preserve">Finance </w:t>
      </w:r>
      <w:r w:rsidR="00461991" w:rsidRPr="00B732BA">
        <w:rPr>
          <w:sz w:val="22"/>
          <w:szCs w:val="22"/>
        </w:rPr>
        <w:t xml:space="preserve">at </w:t>
      </w:r>
      <w:r w:rsidRPr="00B732BA">
        <w:rPr>
          <w:sz w:val="22"/>
          <w:szCs w:val="22"/>
        </w:rPr>
        <w:t xml:space="preserve">(780) 427-3044. To call toll free in Alberta, dial 310-0000 </w:t>
      </w:r>
      <w:bookmarkStart w:id="60" w:name="_Hlt516285953"/>
      <w:bookmarkStart w:id="61" w:name="_Hlt531145586"/>
      <w:bookmarkEnd w:id="60"/>
      <w:bookmarkEnd w:id="61"/>
      <w:r w:rsidRPr="00B732BA">
        <w:rPr>
          <w:sz w:val="22"/>
          <w:szCs w:val="22"/>
        </w:rPr>
        <w:t>or</w:t>
      </w:r>
      <w:r w:rsidR="00DD0C90" w:rsidRPr="00B732BA">
        <w:rPr>
          <w:sz w:val="22"/>
          <w:szCs w:val="22"/>
        </w:rPr>
        <w:t xml:space="preserve"> go to their website:</w:t>
      </w:r>
      <w:r w:rsidRPr="00B732BA">
        <w:rPr>
          <w:sz w:val="22"/>
          <w:szCs w:val="22"/>
        </w:rPr>
        <w:t xml:space="preserve"> </w:t>
      </w:r>
      <w:hyperlink r:id="rId23" w:history="1">
        <w:r w:rsidRPr="00B732BA">
          <w:rPr>
            <w:rStyle w:val="Hyperlink"/>
            <w:i/>
            <w:sz w:val="22"/>
            <w:szCs w:val="22"/>
          </w:rPr>
          <w:t>http://www.finance.alberta.ca/</w:t>
        </w:r>
      </w:hyperlink>
      <w:r w:rsidR="00461991" w:rsidRPr="00B732BA">
        <w:rPr>
          <w:i/>
          <w:sz w:val="22"/>
          <w:szCs w:val="22"/>
        </w:rPr>
        <w:t>.</w:t>
      </w:r>
    </w:p>
    <w:p w:rsidR="00D234B8" w:rsidRPr="00B30D0F" w:rsidRDefault="00D234B8" w:rsidP="00DE2970">
      <w:pPr>
        <w:pStyle w:val="H3"/>
        <w:spacing w:before="20"/>
        <w:rPr>
          <w:color w:val="0000FF"/>
        </w:rPr>
      </w:pPr>
      <w:bookmarkStart w:id="62" w:name="OnlineServices"/>
      <w:bookmarkStart w:id="63" w:name="_Toc393456220"/>
      <w:r w:rsidRPr="00B30D0F">
        <w:rPr>
          <w:color w:val="0000FF"/>
        </w:rPr>
        <w:lastRenderedPageBreak/>
        <w:t xml:space="preserve">Online </w:t>
      </w:r>
      <w:bookmarkEnd w:id="62"/>
      <w:r w:rsidRPr="00B30D0F">
        <w:rPr>
          <w:color w:val="0000FF"/>
        </w:rPr>
        <w:t>Services</w:t>
      </w:r>
      <w:bookmarkEnd w:id="63"/>
    </w:p>
    <w:p w:rsidR="000E2ED4" w:rsidRPr="006B0F24" w:rsidRDefault="00D234B8" w:rsidP="00D234B8">
      <w:pPr>
        <w:spacing w:before="120"/>
        <w:rPr>
          <w:lang w:val="en-US"/>
        </w:rPr>
      </w:pPr>
      <w:r>
        <w:rPr>
          <w:lang w:val="en-US"/>
        </w:rPr>
        <w:t>Clients</w:t>
      </w:r>
      <w:r w:rsidRPr="006B0F24">
        <w:rPr>
          <w:lang w:val="en-US"/>
        </w:rPr>
        <w:t xml:space="preserve"> wit</w:t>
      </w:r>
      <w:r w:rsidR="00EC47C3">
        <w:rPr>
          <w:lang w:val="en-US"/>
        </w:rPr>
        <w:t>h an Online Services User ID have the ability to</w:t>
      </w:r>
      <w:r w:rsidRPr="006B0F24">
        <w:rPr>
          <w:lang w:val="en-US"/>
        </w:rPr>
        <w:t xml:space="preserve"> </w:t>
      </w:r>
      <w:r w:rsidR="006541A5">
        <w:rPr>
          <w:lang w:val="en-US"/>
        </w:rPr>
        <w:t>complete the</w:t>
      </w:r>
      <w:r>
        <w:rPr>
          <w:lang w:val="en-US"/>
        </w:rPr>
        <w:t xml:space="preserve"> following:</w:t>
      </w:r>
    </w:p>
    <w:p w:rsidR="00DB42E9" w:rsidRPr="000E2ED4" w:rsidRDefault="006541A5" w:rsidP="00A06CCA">
      <w:pPr>
        <w:numPr>
          <w:ilvl w:val="0"/>
          <w:numId w:val="20"/>
        </w:numPr>
        <w:spacing w:before="120"/>
        <w:ind w:left="418"/>
        <w:rPr>
          <w:lang w:val="en-US"/>
        </w:rPr>
      </w:pPr>
      <w:r w:rsidRPr="000E2ED4">
        <w:rPr>
          <w:b/>
          <w:lang w:val="en-US"/>
        </w:rPr>
        <w:t>Renewal</w:t>
      </w:r>
      <w:r w:rsidR="00EC47C3">
        <w:rPr>
          <w:lang w:val="en-US"/>
        </w:rPr>
        <w:t xml:space="preserve"> – should</w:t>
      </w:r>
      <w:r w:rsidR="00DB42E9" w:rsidRPr="000E2ED4">
        <w:rPr>
          <w:lang w:val="en-US"/>
        </w:rPr>
        <w:t xml:space="preserve"> </w:t>
      </w:r>
      <w:r w:rsidRPr="000E2ED4">
        <w:rPr>
          <w:lang w:val="en-US"/>
        </w:rPr>
        <w:t>be completed online, see “Renewals” below.</w:t>
      </w:r>
    </w:p>
    <w:p w:rsidR="00DB42E9" w:rsidRPr="000E2ED4" w:rsidRDefault="00DB42E9" w:rsidP="00DB42E9">
      <w:pPr>
        <w:numPr>
          <w:ilvl w:val="0"/>
          <w:numId w:val="20"/>
        </w:numPr>
        <w:rPr>
          <w:b/>
          <w:lang w:val="en-US"/>
        </w:rPr>
      </w:pPr>
      <w:r w:rsidRPr="000E2ED4">
        <w:rPr>
          <w:b/>
          <w:lang w:val="en-US"/>
        </w:rPr>
        <w:t>Amend Fleet</w:t>
      </w:r>
    </w:p>
    <w:p w:rsidR="00D234B8" w:rsidRDefault="00DB42E9" w:rsidP="00DB42E9">
      <w:pPr>
        <w:numPr>
          <w:ilvl w:val="1"/>
          <w:numId w:val="20"/>
        </w:numPr>
        <w:rPr>
          <w:lang w:val="en-US"/>
        </w:rPr>
      </w:pPr>
      <w:r>
        <w:rPr>
          <w:lang w:val="en-US"/>
        </w:rPr>
        <w:t>Delete Vehicle</w:t>
      </w:r>
      <w:r w:rsidR="00A06CCA">
        <w:rPr>
          <w:lang w:val="en-US"/>
        </w:rPr>
        <w:t xml:space="preserve"> – use when removing a vehicle from the fleet.</w:t>
      </w:r>
    </w:p>
    <w:p w:rsidR="00D234B8" w:rsidRDefault="00DB42E9" w:rsidP="00DB42E9">
      <w:pPr>
        <w:numPr>
          <w:ilvl w:val="1"/>
          <w:numId w:val="20"/>
        </w:numPr>
        <w:rPr>
          <w:lang w:val="en-US"/>
        </w:rPr>
      </w:pPr>
      <w:r>
        <w:rPr>
          <w:lang w:val="en-US"/>
        </w:rPr>
        <w:t>New Plate</w:t>
      </w:r>
      <w:r w:rsidR="00A06CCA">
        <w:rPr>
          <w:lang w:val="en-US"/>
        </w:rPr>
        <w:t xml:space="preserve"> – request a new plate. (enter “NEW” or existing plate number)</w:t>
      </w:r>
    </w:p>
    <w:p w:rsidR="00A06CCA" w:rsidRDefault="00A06CCA" w:rsidP="00DB42E9">
      <w:pPr>
        <w:numPr>
          <w:ilvl w:val="1"/>
          <w:numId w:val="20"/>
        </w:numPr>
        <w:rPr>
          <w:lang w:val="en-US"/>
        </w:rPr>
      </w:pPr>
      <w:r>
        <w:rPr>
          <w:lang w:val="en-US"/>
        </w:rPr>
        <w:t>Modify Vehicle – the following changes may be completed</w:t>
      </w:r>
    </w:p>
    <w:p w:rsidR="00A06CCA" w:rsidRDefault="00A06CCA" w:rsidP="00A06CCA">
      <w:pPr>
        <w:numPr>
          <w:ilvl w:val="2"/>
          <w:numId w:val="20"/>
        </w:numPr>
        <w:rPr>
          <w:lang w:val="en-US"/>
        </w:rPr>
      </w:pPr>
      <w:r>
        <w:rPr>
          <w:lang w:val="en-US"/>
        </w:rPr>
        <w:t>Weight Group</w:t>
      </w:r>
    </w:p>
    <w:p w:rsidR="00A06CCA" w:rsidRDefault="00A06CCA" w:rsidP="00A06CCA">
      <w:pPr>
        <w:numPr>
          <w:ilvl w:val="2"/>
          <w:numId w:val="20"/>
        </w:numPr>
        <w:rPr>
          <w:lang w:val="en-US"/>
        </w:rPr>
      </w:pPr>
      <w:r>
        <w:rPr>
          <w:lang w:val="en-US"/>
        </w:rPr>
        <w:t>Axles</w:t>
      </w:r>
    </w:p>
    <w:p w:rsidR="00A06CCA" w:rsidRDefault="00A06CCA" w:rsidP="00A06CCA">
      <w:pPr>
        <w:numPr>
          <w:ilvl w:val="2"/>
          <w:numId w:val="20"/>
        </w:numPr>
        <w:rPr>
          <w:lang w:val="en-US"/>
        </w:rPr>
      </w:pPr>
      <w:r>
        <w:rPr>
          <w:lang w:val="en-US"/>
        </w:rPr>
        <w:t>Tare weight</w:t>
      </w:r>
    </w:p>
    <w:p w:rsidR="00DB42E9" w:rsidRPr="00A06CCA" w:rsidRDefault="00A06CCA" w:rsidP="00A06CCA">
      <w:pPr>
        <w:numPr>
          <w:ilvl w:val="1"/>
          <w:numId w:val="20"/>
        </w:numPr>
        <w:rPr>
          <w:lang w:val="en-US"/>
        </w:rPr>
      </w:pPr>
      <w:r>
        <w:rPr>
          <w:lang w:val="en-US"/>
        </w:rPr>
        <w:t>Full Document R</w:t>
      </w:r>
      <w:r w:rsidR="00DB42E9">
        <w:rPr>
          <w:lang w:val="en-US"/>
        </w:rPr>
        <w:t>eplacement</w:t>
      </w:r>
      <w:r>
        <w:rPr>
          <w:lang w:val="en-US"/>
        </w:rPr>
        <w:t xml:space="preserve"> – replace cab card and registration.</w:t>
      </w:r>
    </w:p>
    <w:p w:rsidR="00DB42E9" w:rsidRPr="006B0F24" w:rsidRDefault="00A06CCA" w:rsidP="00DB42E9">
      <w:pPr>
        <w:numPr>
          <w:ilvl w:val="1"/>
          <w:numId w:val="20"/>
        </w:numPr>
        <w:rPr>
          <w:lang w:val="en-US"/>
        </w:rPr>
      </w:pPr>
      <w:r>
        <w:rPr>
          <w:lang w:val="en-US"/>
        </w:rPr>
        <w:t>Full Cancel – only used when you need to delete a vehicle before</w:t>
      </w:r>
      <w:r w:rsidR="003033A0">
        <w:rPr>
          <w:lang w:val="en-US"/>
        </w:rPr>
        <w:t xml:space="preserve"> the fleet effective date</w:t>
      </w:r>
      <w:r>
        <w:rPr>
          <w:lang w:val="en-US"/>
        </w:rPr>
        <w:t>.</w:t>
      </w:r>
    </w:p>
    <w:p w:rsidR="00D234B8" w:rsidRPr="006B0F24" w:rsidRDefault="00D234B8" w:rsidP="00D234B8">
      <w:pPr>
        <w:ind w:left="60"/>
        <w:rPr>
          <w:lang w:val="en-US"/>
        </w:rPr>
      </w:pPr>
    </w:p>
    <w:p w:rsidR="00737149" w:rsidRDefault="00D234B8" w:rsidP="003033A0">
      <w:pPr>
        <w:autoSpaceDE w:val="0"/>
        <w:autoSpaceDN w:val="0"/>
        <w:adjustRightInd w:val="0"/>
        <w:rPr>
          <w:i/>
          <w:szCs w:val="24"/>
          <w:lang w:val="en-US"/>
        </w:rPr>
      </w:pPr>
      <w:r>
        <w:rPr>
          <w:lang w:val="en-US"/>
        </w:rPr>
        <w:t>Register for Online Services at</w:t>
      </w:r>
      <w:r w:rsidRPr="00517DBD">
        <w:rPr>
          <w:sz w:val="20"/>
          <w:lang w:val="en-US"/>
        </w:rPr>
        <w:t xml:space="preserve"> </w:t>
      </w:r>
      <w:hyperlink r:id="rId24" w:history="1">
        <w:r w:rsidR="00B732BA" w:rsidRPr="00BE23EC">
          <w:rPr>
            <w:rStyle w:val="Hyperlink"/>
            <w:i/>
            <w:szCs w:val="24"/>
            <w:lang w:val="en-US"/>
          </w:rPr>
          <w:t>http://www.travis.gov.ab.ca</w:t>
        </w:r>
      </w:hyperlink>
    </w:p>
    <w:p w:rsidR="00B732BA" w:rsidRPr="003033A0" w:rsidRDefault="00B732BA" w:rsidP="003033A0">
      <w:pPr>
        <w:autoSpaceDE w:val="0"/>
        <w:autoSpaceDN w:val="0"/>
        <w:adjustRightInd w:val="0"/>
        <w:rPr>
          <w:rFonts w:ascii="Arial" w:hAnsi="Arial" w:cs="Arial"/>
          <w:sz w:val="20"/>
          <w:lang w:val="en-US"/>
        </w:rPr>
      </w:pPr>
    </w:p>
    <w:p w:rsidR="00D234B8" w:rsidRPr="001B6EA1" w:rsidRDefault="00D234B8" w:rsidP="00D234B8">
      <w:pPr>
        <w:pStyle w:val="H3"/>
        <w:rPr>
          <w:color w:val="0000FF"/>
        </w:rPr>
      </w:pPr>
      <w:bookmarkStart w:id="64" w:name="_Toc393456221"/>
      <w:bookmarkStart w:id="65" w:name="renewals"/>
      <w:r w:rsidRPr="001B6EA1">
        <w:rPr>
          <w:color w:val="0000FF"/>
        </w:rPr>
        <w:t>Renewals</w:t>
      </w:r>
      <w:bookmarkEnd w:id="64"/>
    </w:p>
    <w:bookmarkEnd w:id="65"/>
    <w:p w:rsidR="002B0196" w:rsidRDefault="00D234B8" w:rsidP="00D234B8">
      <w:r w:rsidRPr="00C167B2">
        <w:t xml:space="preserve">A renewal invitation will be </w:t>
      </w:r>
      <w:r w:rsidR="00CD7E63">
        <w:t xml:space="preserve">sent to clients </w:t>
      </w:r>
      <w:r w:rsidR="000E2ED4">
        <w:t xml:space="preserve">by email </w:t>
      </w:r>
      <w:r w:rsidR="00CD7E63">
        <w:t>approximately 45</w:t>
      </w:r>
      <w:r w:rsidRPr="00C167B2">
        <w:t xml:space="preserve"> days prior to expiry.</w:t>
      </w:r>
      <w:r w:rsidR="000E2ED4">
        <w:t xml:space="preserve"> </w:t>
      </w:r>
      <w:r w:rsidRPr="00C167B2">
        <w:t>Renewal</w:t>
      </w:r>
      <w:r w:rsidR="00CD7E63">
        <w:t>s are submitted</w:t>
      </w:r>
      <w:r w:rsidRPr="00C167B2">
        <w:t xml:space="preserve"> by clients using </w:t>
      </w:r>
      <w:hyperlink w:anchor="OnlineServices" w:history="1">
        <w:r w:rsidRPr="00E6011C">
          <w:rPr>
            <w:rStyle w:val="Hyperlink"/>
            <w:i/>
          </w:rPr>
          <w:t>Online Services</w:t>
        </w:r>
      </w:hyperlink>
      <w:r w:rsidRPr="00C167B2">
        <w:t>.</w:t>
      </w:r>
      <w:r>
        <w:t xml:space="preserve"> </w:t>
      </w:r>
      <w:r w:rsidRPr="00C167B2">
        <w:t xml:space="preserve">Actual kilometres used are from the </w:t>
      </w:r>
      <w:hyperlink w:anchor="ReportingPeriod" w:history="1">
        <w:r w:rsidRPr="00424E35">
          <w:rPr>
            <w:rStyle w:val="Hyperlink"/>
            <w:i/>
          </w:rPr>
          <w:t>reporting period</w:t>
        </w:r>
      </w:hyperlink>
      <w:r w:rsidRPr="00391916">
        <w:rPr>
          <w:b/>
          <w:i/>
          <w:color w:val="0000FF"/>
        </w:rPr>
        <w:t xml:space="preserve"> </w:t>
      </w:r>
      <w:r w:rsidRPr="00C167B2">
        <w:t xml:space="preserve">of July 1 </w:t>
      </w:r>
      <w:r>
        <w:t>to June 30</w:t>
      </w:r>
      <w:r w:rsidR="00932D2D">
        <w:t xml:space="preserve">. </w:t>
      </w:r>
    </w:p>
    <w:p w:rsidR="002B0196" w:rsidRDefault="002B0196" w:rsidP="00D234B8"/>
    <w:p w:rsidR="00D234B8" w:rsidRDefault="002B0196" w:rsidP="00D234B8">
      <w:r>
        <w:t xml:space="preserve">The Prorated vehicle is </w:t>
      </w:r>
      <w:r w:rsidR="00932D2D">
        <w:t>effectively registered for all jurisdictions</w:t>
      </w:r>
      <w:r>
        <w:t xml:space="preserve"> as listed on the Cab Card</w:t>
      </w:r>
      <w:r w:rsidR="00932D2D">
        <w:t>.</w:t>
      </w:r>
      <w:r>
        <w:t xml:space="preserve"> Make sure to check with the individual jurisdictions to verify compliance with other requirements. Fees for renewal will be administered for jurisdictions</w:t>
      </w:r>
      <w:r w:rsidR="00EC47C3">
        <w:t xml:space="preserve"> where actual travel was accumulated</w:t>
      </w:r>
      <w:r>
        <w:t xml:space="preserve"> in the reporting period.</w:t>
      </w:r>
    </w:p>
    <w:p w:rsidR="000E2ED4" w:rsidRDefault="000E2ED4" w:rsidP="00D234B8"/>
    <w:p w:rsidR="000E2ED4" w:rsidRDefault="000E2ED4" w:rsidP="00D234B8">
      <w:r>
        <w:t>Required information for your renewal:</w:t>
      </w:r>
    </w:p>
    <w:p w:rsidR="000E2ED4" w:rsidRDefault="000E2ED4" w:rsidP="000E2ED4">
      <w:pPr>
        <w:pStyle w:val="ListParagraph"/>
        <w:numPr>
          <w:ilvl w:val="0"/>
          <w:numId w:val="41"/>
        </w:numPr>
      </w:pPr>
      <w:r>
        <w:t xml:space="preserve">Actual kilometers from the reporting </w:t>
      </w:r>
      <w:r w:rsidR="00932D2D">
        <w:t>period of July 1 to June 30 for each jurisdiction</w:t>
      </w:r>
      <w:r w:rsidR="002B0196">
        <w:t xml:space="preserve"> whe</w:t>
      </w:r>
      <w:r w:rsidR="00EC47C3">
        <w:t>re travel was accumulated</w:t>
      </w:r>
      <w:r w:rsidR="002B0196">
        <w:t>.</w:t>
      </w:r>
    </w:p>
    <w:p w:rsidR="002B0196" w:rsidRDefault="002B0196" w:rsidP="000E2ED4">
      <w:pPr>
        <w:pStyle w:val="ListParagraph"/>
        <w:numPr>
          <w:ilvl w:val="0"/>
          <w:numId w:val="41"/>
        </w:numPr>
      </w:pPr>
      <w:r>
        <w:t>Insurance Information. Policy number, expiry date and the insuring company (not the broker)</w:t>
      </w:r>
    </w:p>
    <w:p w:rsidR="002B0196" w:rsidRDefault="002B0196" w:rsidP="002B0196"/>
    <w:p w:rsidR="002B0196" w:rsidRDefault="000666EB" w:rsidP="002B0196">
      <w:r>
        <w:t xml:space="preserve">Please note; if reporting to IFTA a client’s kilometers will often equal the km’s that are submitted on the renewal. </w:t>
      </w:r>
      <w:r w:rsidR="006F49D9">
        <w:t>Prorate will verify against IFTA reported km’s</w:t>
      </w:r>
      <w:r>
        <w:t>. An explanation is required if the km’s reported to IFTA do not match the km’s on the renewal.</w:t>
      </w:r>
    </w:p>
    <w:p w:rsidR="00D234B8" w:rsidRDefault="00D234B8" w:rsidP="00D234B8">
      <w:pPr>
        <w:spacing w:before="240"/>
      </w:pPr>
      <w:r>
        <w:t xml:space="preserve">A registrant may combine two or more existing fleets of its apportioned vehicles. In such a situation, the apportionable fees of the vehicles in the resulting fleet shall be determined according to the actual distances accrued in the reporting period by all the vehicles in the resulting fleet. </w:t>
      </w:r>
      <w:r w:rsidRPr="00D80E62">
        <w:rPr>
          <w:i/>
        </w:rPr>
        <w:t>(IRP Article 430)</w:t>
      </w:r>
      <w:r w:rsidRPr="00C167B2">
        <w:t xml:space="preserve"> </w:t>
      </w:r>
    </w:p>
    <w:p w:rsidR="00D234B8" w:rsidRDefault="00D234B8" w:rsidP="00D234B8"/>
    <w:p w:rsidR="000666EB" w:rsidRDefault="000666EB" w:rsidP="00D234B8"/>
    <w:p w:rsidR="000666EB" w:rsidRDefault="000666EB" w:rsidP="00D234B8"/>
    <w:p w:rsidR="00475884" w:rsidRDefault="00475884" w:rsidP="00D234B8">
      <w:pPr>
        <w:pStyle w:val="H3"/>
        <w:rPr>
          <w:color w:val="0000FF"/>
        </w:rPr>
      </w:pPr>
      <w:bookmarkStart w:id="66" w:name="ReportingPeriod"/>
    </w:p>
    <w:p w:rsidR="00475884" w:rsidRDefault="00475884" w:rsidP="00475884">
      <w:pPr>
        <w:rPr>
          <w:b/>
          <w:snapToGrid w:val="0"/>
          <w:color w:val="0000FF"/>
          <w:sz w:val="28"/>
          <w:lang w:val="en-US"/>
        </w:rPr>
      </w:pPr>
    </w:p>
    <w:p w:rsidR="00D234B8" w:rsidRPr="00120900" w:rsidRDefault="00D234B8" w:rsidP="00D234B8">
      <w:pPr>
        <w:pStyle w:val="H3"/>
      </w:pPr>
      <w:bookmarkStart w:id="67" w:name="_Toc393456222"/>
      <w:r>
        <w:rPr>
          <w:color w:val="0000FF"/>
        </w:rPr>
        <w:lastRenderedPageBreak/>
        <w:t>Reporting Period</w:t>
      </w:r>
      <w:bookmarkEnd w:id="67"/>
    </w:p>
    <w:bookmarkEnd w:id="66"/>
    <w:p w:rsidR="00D234B8" w:rsidRDefault="00D234B8" w:rsidP="00D234B8">
      <w:r>
        <w:t xml:space="preserve">“Reporting Period” means, except as provided on the following page, the period of twelve consecutive months immediately prior to July 1 of the calendar year immediately preceding the beginning of the Registration Year for which apportioned registration is sought. If the Registration Year begins on any date in July, August, or September, the Reporting Period shall be the previous such twelve-month period. </w:t>
      </w:r>
      <w:r w:rsidRPr="00021B0F">
        <w:rPr>
          <w:i/>
          <w:szCs w:val="24"/>
        </w:rPr>
        <w:t>(IRP Article II - Definitions)</w:t>
      </w:r>
    </w:p>
    <w:p w:rsidR="00D234B8" w:rsidRPr="00737149" w:rsidRDefault="00D234B8" w:rsidP="00D234B8">
      <w:pPr>
        <w:rPr>
          <w:color w:val="000000"/>
          <w:szCs w:val="24"/>
        </w:rPr>
      </w:pPr>
      <w:bookmarkStart w:id="68" w:name="_Hlt529679249"/>
      <w:bookmarkEnd w:id="68"/>
    </w:p>
    <w:p w:rsidR="00D234B8" w:rsidRPr="00120900" w:rsidRDefault="00D234B8" w:rsidP="00D234B8">
      <w:pPr>
        <w:pStyle w:val="H3"/>
        <w:rPr>
          <w:color w:val="0000FF"/>
        </w:rPr>
      </w:pPr>
      <w:bookmarkStart w:id="69" w:name="_Toc393456223"/>
      <w:bookmarkStart w:id="70" w:name="Cancel"/>
      <w:r w:rsidRPr="00120900">
        <w:rPr>
          <w:color w:val="0000FF"/>
        </w:rPr>
        <w:t>Cancellations</w:t>
      </w:r>
      <w:bookmarkEnd w:id="69"/>
    </w:p>
    <w:p w:rsidR="00D234B8" w:rsidRPr="00784ED0" w:rsidRDefault="00D234B8" w:rsidP="00D234B8">
      <w:pPr>
        <w:numPr>
          <w:ilvl w:val="0"/>
          <w:numId w:val="18"/>
        </w:numPr>
      </w:pPr>
      <w:bookmarkStart w:id="71" w:name="_Hlt527796674"/>
      <w:bookmarkEnd w:id="70"/>
      <w:r w:rsidRPr="00784ED0">
        <w:t>Fee Notices must be processed by a Registry Agent as soon as possible because a delay could result in a reduction of the refund.</w:t>
      </w:r>
      <w:r>
        <w:t xml:space="preserve"> </w:t>
      </w:r>
    </w:p>
    <w:p w:rsidR="00D234B8" w:rsidRPr="00784ED0" w:rsidRDefault="00D234B8" w:rsidP="00D234B8">
      <w:pPr>
        <w:numPr>
          <w:ilvl w:val="0"/>
          <w:numId w:val="18"/>
        </w:numPr>
      </w:pPr>
      <w:r w:rsidRPr="00784ED0">
        <w:t xml:space="preserve">Cab card(s) must be returned to the Registry Agent at the time of processing, or accounted for by a sworn declaration. </w:t>
      </w:r>
      <w:bookmarkStart w:id="72" w:name="_Hlt530899565"/>
      <w:bookmarkEnd w:id="72"/>
    </w:p>
    <w:p w:rsidR="00D234B8" w:rsidRPr="00784ED0" w:rsidRDefault="00D234B8" w:rsidP="00D234B8">
      <w:pPr>
        <w:numPr>
          <w:ilvl w:val="1"/>
          <w:numId w:val="18"/>
        </w:numPr>
      </w:pPr>
      <w:r w:rsidRPr="00784ED0">
        <w:t>This includes services such as Cancel, Transfer, Exchange, Weight Change, Address Change, etc. (any service where a replacement cab card is issued)</w:t>
      </w:r>
    </w:p>
    <w:bookmarkEnd w:id="71"/>
    <w:p w:rsidR="00D234B8" w:rsidRDefault="00D234B8" w:rsidP="00D234B8"/>
    <w:p w:rsidR="00C45BDA" w:rsidRPr="00B30D0F" w:rsidRDefault="00011161" w:rsidP="00B30D0F">
      <w:pPr>
        <w:pStyle w:val="H3"/>
        <w:rPr>
          <w:color w:val="0000FF"/>
        </w:rPr>
      </w:pPr>
      <w:bookmarkStart w:id="73" w:name="_Toc393456224"/>
      <w:bookmarkEnd w:id="55"/>
      <w:r>
        <w:rPr>
          <w:color w:val="0000FF"/>
        </w:rPr>
        <w:t>Operation Type</w:t>
      </w:r>
      <w:bookmarkEnd w:id="73"/>
    </w:p>
    <w:p w:rsidR="00C45BDA" w:rsidRDefault="00C45BDA" w:rsidP="00A8138F">
      <w:pPr>
        <w:spacing w:before="240"/>
      </w:pPr>
      <w:r>
        <w:rPr>
          <w:rStyle w:val="Strong"/>
        </w:rPr>
        <w:t>Private</w:t>
      </w:r>
      <w:r>
        <w:t xml:space="preserve"> </w:t>
      </w:r>
    </w:p>
    <w:p w:rsidR="00C45BDA" w:rsidRDefault="00C7592E">
      <w:proofErr w:type="gramStart"/>
      <w:r w:rsidRPr="00EC3AB1">
        <w:t>Transports the registered owner’s own goods on a commercial basis.</w:t>
      </w:r>
      <w:proofErr w:type="gramEnd"/>
      <w:r w:rsidR="00833A95" w:rsidRPr="00EC3AB1">
        <w:t xml:space="preserve"> </w:t>
      </w:r>
      <w:r w:rsidR="00833A95" w:rsidRPr="00EC3AB1">
        <w:rPr>
          <w:i/>
        </w:rPr>
        <w:t>Motor Vehicle Policy 4.35.05</w:t>
      </w:r>
    </w:p>
    <w:p w:rsidR="00EA043C" w:rsidRDefault="00EA043C">
      <w:pPr>
        <w:rPr>
          <w:rStyle w:val="Strong"/>
        </w:rPr>
      </w:pPr>
    </w:p>
    <w:p w:rsidR="00C45BDA" w:rsidRDefault="00C45BDA">
      <w:r>
        <w:rPr>
          <w:rStyle w:val="Strong"/>
        </w:rPr>
        <w:t>For-Hire</w:t>
      </w:r>
    </w:p>
    <w:p w:rsidR="00C45BDA" w:rsidRPr="00833A95" w:rsidRDefault="00C7592E">
      <w:pPr>
        <w:rPr>
          <w:i/>
        </w:rPr>
      </w:pPr>
      <w:proofErr w:type="gramStart"/>
      <w:r w:rsidRPr="00EC3AB1">
        <w:t>Transports general merchandise of someone other than the registered owner.</w:t>
      </w:r>
      <w:proofErr w:type="gramEnd"/>
      <w:r w:rsidR="00833A95" w:rsidRPr="00EC3AB1">
        <w:t xml:space="preserve"> </w:t>
      </w:r>
      <w:r w:rsidR="00833A95" w:rsidRPr="00EC3AB1">
        <w:rPr>
          <w:i/>
        </w:rPr>
        <w:t>Motor Vehicle Policy 4.25.11</w:t>
      </w:r>
    </w:p>
    <w:p w:rsidR="00C45BDA" w:rsidRDefault="00C45BDA"/>
    <w:p w:rsidR="00C94B48" w:rsidRPr="006E1283" w:rsidRDefault="00C94B48" w:rsidP="00DE2970">
      <w:pPr>
        <w:rPr>
          <w:sz w:val="22"/>
          <w:szCs w:val="22"/>
        </w:rPr>
      </w:pPr>
      <w:r>
        <w:rPr>
          <w:rStyle w:val="Strong"/>
        </w:rPr>
        <w:t>Daily Rental</w:t>
      </w:r>
      <w:r w:rsidR="00F26323">
        <w:t xml:space="preserve"> </w:t>
      </w:r>
    </w:p>
    <w:p w:rsidR="00C94B48" w:rsidRDefault="00C94B48" w:rsidP="00A06CCA">
      <w:pPr>
        <w:spacing w:before="120"/>
      </w:pPr>
      <w:r>
        <w:t>IRP is designed to register various types of rental fleets.</w:t>
      </w:r>
      <w:r w:rsidR="00F26323">
        <w:t xml:space="preserve"> </w:t>
      </w:r>
      <w:r>
        <w:t xml:space="preserve">A </w:t>
      </w:r>
      <w:hyperlink w:anchor="RentalOwner" w:history="1">
        <w:r w:rsidRPr="00424E35">
          <w:rPr>
            <w:rStyle w:val="Hyperlink"/>
            <w:i/>
            <w:snapToGrid w:val="0"/>
            <w:lang w:val="en-US"/>
          </w:rPr>
          <w:t>rental owner</w:t>
        </w:r>
      </w:hyperlink>
      <w:r>
        <w:t xml:space="preserve"> of a </w:t>
      </w:r>
      <w:hyperlink w:anchor="RentalFleet" w:history="1">
        <w:r w:rsidRPr="00424E35">
          <w:rPr>
            <w:rStyle w:val="Hyperlink"/>
            <w:i/>
            <w:snapToGrid w:val="0"/>
            <w:lang w:val="en-US"/>
          </w:rPr>
          <w:t>rental flee</w:t>
        </w:r>
        <w:r w:rsidRPr="00424E35">
          <w:rPr>
            <w:rStyle w:val="Hyperlink"/>
            <w:i/>
          </w:rPr>
          <w:t>t</w:t>
        </w:r>
      </w:hyperlink>
      <w:r>
        <w:t xml:space="preserve"> in the business of "renting" and/or "leasing" prorated vehicles with or without drivers in two or more member jurisdictions may register such vehicles in their own name. </w:t>
      </w:r>
    </w:p>
    <w:p w:rsidR="00C167B2" w:rsidRDefault="00C167B2" w:rsidP="00C94B48"/>
    <w:p w:rsidR="00C94B48" w:rsidRDefault="00C94B48" w:rsidP="00C94B48">
      <w:r>
        <w:t>Rental fleets owned by any person or company engaging in the business of renting vehicles with or without drivers, for valuable consideration, for a specific period of time, shall be extended full inter-/intra-jurisdictional privileges providing that:</w:t>
      </w:r>
    </w:p>
    <w:p w:rsidR="00C94B48" w:rsidRPr="00517DBD" w:rsidRDefault="00742A7F" w:rsidP="00C94B48">
      <w:pPr>
        <w:numPr>
          <w:ilvl w:val="0"/>
          <w:numId w:val="1"/>
        </w:numPr>
      </w:pPr>
      <w:r>
        <w:t>o</w:t>
      </w:r>
      <w:r w:rsidR="00C94B48">
        <w:t>perational records of the fleet are maintained by the</w:t>
      </w:r>
      <w:r w:rsidR="00C94B48" w:rsidRPr="00517DBD">
        <w:t xml:space="preserve"> rental owner </w:t>
      </w:r>
    </w:p>
    <w:p w:rsidR="00C94B48" w:rsidRDefault="00742A7F" w:rsidP="00C94B48">
      <w:pPr>
        <w:numPr>
          <w:ilvl w:val="0"/>
          <w:numId w:val="1"/>
        </w:numPr>
      </w:pPr>
      <w:r>
        <w:t>v</w:t>
      </w:r>
      <w:r w:rsidR="00C94B48">
        <w:t xml:space="preserve">ehicles are part of a </w:t>
      </w:r>
      <w:r w:rsidR="00C94B48" w:rsidRPr="00517DBD">
        <w:t xml:space="preserve">rental fleet </w:t>
      </w:r>
      <w:r w:rsidR="00C94B48">
        <w:t xml:space="preserve">and are identifiable as being part of a fleet </w:t>
      </w:r>
    </w:p>
    <w:p w:rsidR="00C94B48" w:rsidRDefault="00742A7F" w:rsidP="00C94B48">
      <w:pPr>
        <w:numPr>
          <w:ilvl w:val="0"/>
          <w:numId w:val="1"/>
        </w:numPr>
      </w:pPr>
      <w:r>
        <w:t>i</w:t>
      </w:r>
      <w:r w:rsidR="00C94B48">
        <w:t xml:space="preserve">ndividual or company has received approval from the jurisdiction to prorate a rental fleet </w:t>
      </w:r>
    </w:p>
    <w:p w:rsidR="00C94B48" w:rsidRDefault="00742A7F" w:rsidP="00C94B48">
      <w:pPr>
        <w:numPr>
          <w:ilvl w:val="0"/>
          <w:numId w:val="1"/>
        </w:numPr>
      </w:pPr>
      <w:r>
        <w:t>i</w:t>
      </w:r>
      <w:r w:rsidR="00C94B48">
        <w:t xml:space="preserve">ndividual or company registers the vehicle </w:t>
      </w:r>
    </w:p>
    <w:p w:rsidR="007C0FC1" w:rsidRDefault="00742A7F" w:rsidP="005F5DA8">
      <w:pPr>
        <w:numPr>
          <w:ilvl w:val="0"/>
          <w:numId w:val="1"/>
        </w:numPr>
      </w:pPr>
      <w:r>
        <w:t>v</w:t>
      </w:r>
      <w:r w:rsidR="00C94B48">
        <w:t>ehicles meet the requirements of prorated vehicles</w:t>
      </w:r>
    </w:p>
    <w:p w:rsidR="002539EB" w:rsidRPr="002539EB" w:rsidRDefault="002539EB">
      <w:pPr>
        <w:spacing w:before="120"/>
        <w:rPr>
          <w:b/>
        </w:rPr>
      </w:pPr>
      <w:r w:rsidRPr="00C94B48">
        <w:rPr>
          <w:b/>
        </w:rPr>
        <w:t>Base Jurisdiction for Rental Fleet</w:t>
      </w:r>
      <w:r w:rsidR="00C167B2">
        <w:rPr>
          <w:b/>
        </w:rPr>
        <w:t xml:space="preserve"> </w:t>
      </w:r>
      <w:r w:rsidR="00C167B2" w:rsidRPr="00C167B2">
        <w:rPr>
          <w:i/>
        </w:rPr>
        <w:t>(IRP Article IX)</w:t>
      </w:r>
    </w:p>
    <w:p w:rsidR="00C167B2" w:rsidRDefault="002539EB" w:rsidP="005F5DA8">
      <w:pPr>
        <w:spacing w:before="120"/>
        <w:rPr>
          <w:i/>
        </w:rPr>
      </w:pPr>
      <w:r>
        <w:t>A rental company applying to register a Rental Fleet under the Plan shall sele</w:t>
      </w:r>
      <w:r w:rsidR="00C94B48">
        <w:t xml:space="preserve">ct a </w:t>
      </w:r>
      <w:r w:rsidR="00C94B48" w:rsidRPr="00517DBD">
        <w:t>base j</w:t>
      </w:r>
      <w:r w:rsidR="00832B0A" w:rsidRPr="00517DBD">
        <w:t xml:space="preserve">urisdiction </w:t>
      </w:r>
      <w:r w:rsidR="00832B0A">
        <w:t>for the f</w:t>
      </w:r>
      <w:r>
        <w:t>leet according to Section 305; except that when the term of th</w:t>
      </w:r>
      <w:r w:rsidR="00832B0A">
        <w:t>e lease of the vehicles in the f</w:t>
      </w:r>
      <w:r>
        <w:t>leet is great</w:t>
      </w:r>
      <w:r w:rsidR="001D76E0">
        <w:t>er</w:t>
      </w:r>
      <w:r>
        <w:t xml:space="preserve"> than 60 days, the Lessee must (1) have an Established Place of Business in the Base Juri</w:t>
      </w:r>
      <w:r w:rsidR="00C94B48">
        <w:t>sdiction selected, and (</w:t>
      </w:r>
      <w:r w:rsidR="00832B0A">
        <w:t>2) the f</w:t>
      </w:r>
      <w:r>
        <w:t>leet must accrue distance in the Base Jurisdiction selected.</w:t>
      </w:r>
      <w:r w:rsidR="00F26323">
        <w:t xml:space="preserve"> </w:t>
      </w:r>
      <w:r w:rsidRPr="002539EB">
        <w:rPr>
          <w:i/>
        </w:rPr>
        <w:t>(IRP Article IX – 900)</w:t>
      </w:r>
    </w:p>
    <w:p w:rsidR="00DE2970" w:rsidRDefault="00DE2970" w:rsidP="00C167B2">
      <w:pPr>
        <w:rPr>
          <w:rStyle w:val="Strong"/>
          <w:b w:val="0"/>
        </w:rPr>
      </w:pPr>
    </w:p>
    <w:p w:rsidR="00C45BDA" w:rsidRDefault="00983A0C" w:rsidP="00C167B2">
      <w:r>
        <w:rPr>
          <w:noProof/>
          <w:lang w:eastAsia="en-CA"/>
        </w:rPr>
        <w:lastRenderedPageBreak/>
        <w:drawing>
          <wp:inline distT="0" distB="0" distL="0" distR="0" wp14:anchorId="6714F388" wp14:editId="29CF8CA9">
            <wp:extent cx="142875" cy="123825"/>
            <wp:effectExtent l="0" t="0" r="9525" b="9525"/>
            <wp:docPr id="4" name="Picture 4" descr="Blue_Arrow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_Arrow1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C45BDA">
        <w:rPr>
          <w:rStyle w:val="Strong"/>
          <w:b w:val="0"/>
        </w:rPr>
        <w:t xml:space="preserve"> </w:t>
      </w:r>
      <w:r w:rsidR="00C45BDA" w:rsidRPr="00C167B2">
        <w:rPr>
          <w:b/>
        </w:rPr>
        <w:t>Rental Passenger Cars / Light Trucks</w:t>
      </w:r>
      <w:r w:rsidR="00C45BDA">
        <w:t xml:space="preserve"> </w:t>
      </w:r>
      <w:r w:rsidR="00C45BDA" w:rsidRPr="00C167B2">
        <w:t>(vehicles not designed to haul freight)</w:t>
      </w:r>
    </w:p>
    <w:p w:rsidR="00C45BDA" w:rsidRDefault="00B81879" w:rsidP="00C167B2">
      <w:pPr>
        <w:ind w:left="360"/>
      </w:pPr>
      <w:r>
        <w:t>Rental passenger car registrations ma</w:t>
      </w:r>
      <w:r w:rsidR="001D76E0">
        <w:t>y be allocated based on revenue</w:t>
      </w:r>
      <w:r>
        <w:t xml:space="preserve"> earned in each Jurisdiction.</w:t>
      </w:r>
      <w:r w:rsidR="00F26323">
        <w:t xml:space="preserve"> </w:t>
      </w:r>
      <w:r>
        <w:t>Properly allocated rental passenger cars may be rented in any Member Jurisdiction.</w:t>
      </w:r>
      <w:r w:rsidR="00F26323">
        <w:t xml:space="preserve"> </w:t>
      </w:r>
      <w:r w:rsidR="00C45BDA">
        <w:t xml:space="preserve">To determine the percentage of total </w:t>
      </w:r>
      <w:r w:rsidR="001D76E0">
        <w:t>rental fleet vehicles to</w:t>
      </w:r>
      <w:r w:rsidR="00E91646">
        <w:t xml:space="preserve"> </w:t>
      </w:r>
      <w:r w:rsidR="001D76E0">
        <w:t>be registered in a jurisdiction:</w:t>
      </w:r>
    </w:p>
    <w:p w:rsidR="00C45BDA" w:rsidRDefault="00C45BDA" w:rsidP="00B81879">
      <w:pPr>
        <w:numPr>
          <w:ilvl w:val="0"/>
          <w:numId w:val="2"/>
        </w:numPr>
        <w:outlineLvl w:val="0"/>
      </w:pPr>
      <w:r>
        <w:t xml:space="preserve">Divide the gross revenue </w:t>
      </w:r>
      <w:r w:rsidR="00B81879">
        <w:t>earned in a Jurisdiction in the preceding year for the use of all rental passenger cars by the gross rental revenue earned in all Jurisdictions and</w:t>
      </w:r>
    </w:p>
    <w:p w:rsidR="00C45BDA" w:rsidRDefault="00832B0A" w:rsidP="00B81879">
      <w:pPr>
        <w:numPr>
          <w:ilvl w:val="0"/>
          <w:numId w:val="2"/>
        </w:numPr>
        <w:outlineLvl w:val="0"/>
      </w:pPr>
      <w:r>
        <w:t>Multiply the number of v</w:t>
      </w:r>
      <w:r w:rsidR="00B81879">
        <w:t>ehicles in the Rental Fleet by the percentage determined in clause (</w:t>
      </w:r>
      <w:proofErr w:type="spellStart"/>
      <w:r w:rsidR="00B81879">
        <w:t>i</w:t>
      </w:r>
      <w:proofErr w:type="spellEnd"/>
      <w:r w:rsidR="00B81879">
        <w:t>).</w:t>
      </w:r>
    </w:p>
    <w:p w:rsidR="00AC2589" w:rsidRDefault="00AC2589" w:rsidP="00AC2589">
      <w:pPr>
        <w:ind w:left="360"/>
        <w:outlineLvl w:val="0"/>
      </w:pPr>
      <w:r>
        <w:t>For the purposes of this section, gross rental revenue is earned in a jurisdiction when the vehicle rented first comes into the possession of the lessee in that jurisdiction.</w:t>
      </w:r>
    </w:p>
    <w:p w:rsidR="00C45BDA" w:rsidRPr="00C167B2" w:rsidRDefault="001D76E0" w:rsidP="00C167B2">
      <w:pPr>
        <w:ind w:firstLine="360"/>
        <w:rPr>
          <w:i/>
          <w:snapToGrid w:val="0"/>
          <w:szCs w:val="24"/>
        </w:rPr>
      </w:pPr>
      <w:r>
        <w:rPr>
          <w:i/>
          <w:snapToGrid w:val="0"/>
          <w:szCs w:val="24"/>
        </w:rPr>
        <w:t>(IRP - Article IX</w:t>
      </w:r>
      <w:r w:rsidR="00C45BDA" w:rsidRPr="00C167B2">
        <w:rPr>
          <w:i/>
          <w:snapToGrid w:val="0"/>
          <w:szCs w:val="24"/>
        </w:rPr>
        <w:t xml:space="preserve"> - </w:t>
      </w:r>
      <w:r w:rsidR="00B81879" w:rsidRPr="00C167B2">
        <w:rPr>
          <w:i/>
          <w:snapToGrid w:val="0"/>
          <w:szCs w:val="24"/>
        </w:rPr>
        <w:t>905</w:t>
      </w:r>
      <w:r w:rsidR="00C45BDA" w:rsidRPr="00C167B2">
        <w:rPr>
          <w:i/>
          <w:snapToGrid w:val="0"/>
          <w:szCs w:val="24"/>
        </w:rPr>
        <w:t>)</w:t>
      </w:r>
    </w:p>
    <w:p w:rsidR="00C167B2" w:rsidRDefault="00C167B2" w:rsidP="00C167B2">
      <w:pPr>
        <w:ind w:firstLine="360"/>
        <w:rPr>
          <w:rStyle w:val="Strong"/>
          <w:b w:val="0"/>
        </w:rPr>
      </w:pPr>
    </w:p>
    <w:p w:rsidR="00C45BDA" w:rsidRPr="00C167B2" w:rsidRDefault="00983A0C">
      <w:pPr>
        <w:rPr>
          <w:rStyle w:val="Strong"/>
          <w:b w:val="0"/>
        </w:rPr>
      </w:pPr>
      <w:r>
        <w:rPr>
          <w:noProof/>
          <w:lang w:eastAsia="en-CA"/>
        </w:rPr>
        <w:drawing>
          <wp:inline distT="0" distB="0" distL="0" distR="0" wp14:anchorId="1A540A96" wp14:editId="2526D225">
            <wp:extent cx="142875" cy="123825"/>
            <wp:effectExtent l="0" t="0" r="9525" b="9525"/>
            <wp:docPr id="5" name="Picture 5" descr="Blue_Arrow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_Arrow1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C45BDA">
        <w:rPr>
          <w:rStyle w:val="Strong"/>
          <w:b w:val="0"/>
        </w:rPr>
        <w:t xml:space="preserve"> </w:t>
      </w:r>
      <w:r w:rsidR="00C45BDA" w:rsidRPr="00C167B2">
        <w:rPr>
          <w:b/>
        </w:rPr>
        <w:t>One-way Vehicles (</w:t>
      </w:r>
      <w:r w:rsidR="00C45BDA" w:rsidRPr="00C167B2">
        <w:rPr>
          <w:rStyle w:val="Strong"/>
          <w:b w:val="0"/>
        </w:rPr>
        <w:t>vehicles designed to haul freight)</w:t>
      </w:r>
    </w:p>
    <w:p w:rsidR="00C45BDA" w:rsidRPr="00C167B2" w:rsidRDefault="007C0FC1" w:rsidP="00C167B2">
      <w:pPr>
        <w:ind w:left="360"/>
        <w:rPr>
          <w:i/>
        </w:rPr>
      </w:pPr>
      <w:r w:rsidRPr="00C167B2">
        <w:t xml:space="preserve">The owner of </w:t>
      </w:r>
      <w:r w:rsidR="00832B0A" w:rsidRPr="00C167B2">
        <w:t>t</w:t>
      </w:r>
      <w:r w:rsidR="00C45BDA" w:rsidRPr="00C167B2">
        <w:t xml:space="preserve">rucks </w:t>
      </w:r>
      <w:r w:rsidRPr="00C167B2">
        <w:t xml:space="preserve">registered for </w:t>
      </w:r>
      <w:r w:rsidR="00C45BDA" w:rsidRPr="00C167B2">
        <w:t>11,794 kilograms (26,000 pounds)</w:t>
      </w:r>
      <w:r w:rsidRPr="00C167B2">
        <w:t xml:space="preserve"> or less that</w:t>
      </w:r>
      <w:r w:rsidR="00C45BDA" w:rsidRPr="00C167B2">
        <w:t xml:space="preserve"> </w:t>
      </w:r>
      <w:r w:rsidRPr="00C167B2">
        <w:t xml:space="preserve">are identified as </w:t>
      </w:r>
      <w:r w:rsidR="001D76E0">
        <w:t xml:space="preserve">a </w:t>
      </w:r>
      <w:r w:rsidRPr="00C167B2">
        <w:t>part of a one-way Rental Flee</w:t>
      </w:r>
      <w:r w:rsidR="00832B0A" w:rsidRPr="00C167B2">
        <w:t>t may (</w:t>
      </w:r>
      <w:proofErr w:type="spellStart"/>
      <w:r w:rsidR="00832B0A" w:rsidRPr="00C167B2">
        <w:t>i</w:t>
      </w:r>
      <w:proofErr w:type="spellEnd"/>
      <w:r w:rsidR="00832B0A" w:rsidRPr="00C167B2">
        <w:t>) allocate all of such v</w:t>
      </w:r>
      <w:r w:rsidRPr="00C167B2">
        <w:t>ehicles to the respective Member Jurisdictions in proportion to the mileage operated in each Member Jurisdiction by the Rental Fleet</w:t>
      </w:r>
      <w:r w:rsidR="00832B0A" w:rsidRPr="00C167B2">
        <w:t>, or (ii) register all of such v</w:t>
      </w:r>
      <w:r w:rsidRPr="00C167B2">
        <w:t>ehicles as Apportioned vehicles under the Pla</w:t>
      </w:r>
      <w:r w:rsidR="00832B0A" w:rsidRPr="00C167B2">
        <w:t>n.</w:t>
      </w:r>
      <w:r w:rsidR="00F26323">
        <w:t xml:space="preserve"> </w:t>
      </w:r>
      <w:r w:rsidR="00937D4A" w:rsidRPr="00C167B2">
        <w:t>A one-way rental vehicle registered in accordance with this Se</w:t>
      </w:r>
      <w:r w:rsidR="00937D4A">
        <w:t>ction may be used in both inter-j</w:t>
      </w:r>
      <w:r w:rsidR="00937D4A" w:rsidRPr="00C167B2">
        <w:t>urisdictional and in</w:t>
      </w:r>
      <w:r w:rsidR="00937D4A">
        <w:t>tra-j</w:t>
      </w:r>
      <w:r w:rsidR="00937D4A" w:rsidRPr="00C167B2">
        <w:t>urisdictional operation.</w:t>
      </w:r>
      <w:r w:rsidR="00937D4A">
        <w:t xml:space="preserve"> </w:t>
      </w:r>
      <w:r w:rsidRPr="00C167B2">
        <w:rPr>
          <w:i/>
        </w:rPr>
        <w:t>(IRP Article IX – 915)</w:t>
      </w:r>
    </w:p>
    <w:p w:rsidR="00DE2970" w:rsidRDefault="00C12B07" w:rsidP="00DE2970">
      <w:pPr>
        <w:pStyle w:val="H3"/>
        <w:rPr>
          <w:color w:val="0000FF"/>
        </w:rPr>
      </w:pPr>
      <w:bookmarkStart w:id="74" w:name="_Hlt504274696"/>
      <w:bookmarkStart w:id="75" w:name="_Hlt506081968"/>
      <w:bookmarkStart w:id="76" w:name="_Toc393456225"/>
      <w:bookmarkStart w:id="77" w:name="TypesOfVehicles"/>
      <w:bookmarkEnd w:id="74"/>
      <w:bookmarkEnd w:id="75"/>
      <w:r>
        <w:rPr>
          <w:color w:val="0000FF"/>
        </w:rPr>
        <w:t>Commodity Codes</w:t>
      </w:r>
      <w:bookmarkEnd w:id="76"/>
    </w:p>
    <w:p w:rsidR="00C12B07" w:rsidRDefault="00C12B07" w:rsidP="00C12B07">
      <w:pPr>
        <w:rPr>
          <w:lang w:val="en-US"/>
        </w:rPr>
      </w:pPr>
      <w:r>
        <w:rPr>
          <w:lang w:val="en-US"/>
        </w:rPr>
        <w:t>For each vehicle listed on form 2</w:t>
      </w:r>
      <w:r w:rsidR="0029176E">
        <w:rPr>
          <w:lang w:val="en-US"/>
        </w:rPr>
        <w:t>, in Section C,</w:t>
      </w:r>
      <w:r>
        <w:rPr>
          <w:lang w:val="en-US"/>
        </w:rPr>
        <w:t xml:space="preserve"> a commodity code n</w:t>
      </w:r>
      <w:r w:rsidR="0029176E">
        <w:rPr>
          <w:lang w:val="en-US"/>
        </w:rPr>
        <w:t>eeds to be entered.</w:t>
      </w:r>
    </w:p>
    <w:p w:rsidR="00C12B07" w:rsidRPr="00C12B07" w:rsidRDefault="00C12B07" w:rsidP="00C12B07">
      <w:pPr>
        <w:rPr>
          <w:lang w:val="en-US"/>
        </w:rPr>
      </w:pPr>
    </w:p>
    <w:p w:rsidR="00DE2970" w:rsidRPr="008910F0" w:rsidRDefault="00DE2970" w:rsidP="00DE2970">
      <w:r>
        <w:rPr>
          <w:i/>
          <w:noProof/>
          <w:lang w:eastAsia="en-CA"/>
        </w:rPr>
        <w:drawing>
          <wp:inline distT="0" distB="0" distL="0" distR="0" wp14:anchorId="214260AC" wp14:editId="0A837730">
            <wp:extent cx="142875" cy="123825"/>
            <wp:effectExtent l="0" t="0" r="9525" b="9525"/>
            <wp:docPr id="19" name="Picture 19" descr="Blue_Arrow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_Arrow1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Pr>
          <w:rStyle w:val="Strong"/>
          <w:i/>
        </w:rPr>
        <w:t xml:space="preserve">All </w:t>
      </w:r>
    </w:p>
    <w:p w:rsidR="00DE2970" w:rsidRPr="00517DBD" w:rsidRDefault="00DE2970" w:rsidP="00DE2970">
      <w:pPr>
        <w:ind w:left="432"/>
        <w:rPr>
          <w:i/>
          <w:snapToGrid w:val="0"/>
          <w:szCs w:val="24"/>
        </w:rPr>
      </w:pPr>
      <w:r>
        <w:rPr>
          <w:noProof/>
          <w:lang w:eastAsia="en-CA"/>
        </w:rPr>
        <w:drawing>
          <wp:inline distT="0" distB="0" distL="0" distR="0" wp14:anchorId="70801199" wp14:editId="7C301E61">
            <wp:extent cx="76200" cy="76200"/>
            <wp:effectExtent l="0" t="0" r="0" b="0"/>
            <wp:docPr id="21" name="Picture 21" descr="Content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entIte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t xml:space="preserve"> </w:t>
      </w:r>
      <w:r w:rsidR="00757CE1">
        <w:t xml:space="preserve">Using the commodity Code ‘A’ for </w:t>
      </w:r>
      <w:proofErr w:type="gramStart"/>
      <w:r w:rsidR="00757CE1">
        <w:t>All</w:t>
      </w:r>
      <w:proofErr w:type="gramEnd"/>
      <w:r w:rsidR="00757CE1">
        <w:t xml:space="preserve"> allows you to haul All goods; exception being household goods. </w:t>
      </w:r>
      <w:r w:rsidR="00757CE1" w:rsidRPr="006C66D8">
        <w:rPr>
          <w:i/>
          <w:sz w:val="22"/>
          <w:szCs w:val="22"/>
        </w:rPr>
        <w:t>(</w:t>
      </w:r>
      <w:proofErr w:type="gramStart"/>
      <w:r w:rsidR="00757CE1" w:rsidRPr="006C66D8">
        <w:rPr>
          <w:i/>
          <w:sz w:val="22"/>
          <w:szCs w:val="22"/>
        </w:rPr>
        <w:t>see</w:t>
      </w:r>
      <w:proofErr w:type="gramEnd"/>
      <w:r w:rsidR="00757CE1" w:rsidRPr="006C66D8">
        <w:rPr>
          <w:i/>
          <w:sz w:val="22"/>
          <w:szCs w:val="22"/>
        </w:rPr>
        <w:t xml:space="preserve"> below)</w:t>
      </w:r>
    </w:p>
    <w:p w:rsidR="00DE2970" w:rsidRPr="00DE2970" w:rsidRDefault="00DE2970" w:rsidP="00DE2970">
      <w:pPr>
        <w:rPr>
          <w:lang w:val="en-US"/>
        </w:rPr>
      </w:pPr>
    </w:p>
    <w:p w:rsidR="00DE2970" w:rsidRPr="008910F0" w:rsidRDefault="00DE2970" w:rsidP="00DE2970">
      <w:r>
        <w:rPr>
          <w:i/>
          <w:noProof/>
          <w:lang w:eastAsia="en-CA"/>
        </w:rPr>
        <w:drawing>
          <wp:inline distT="0" distB="0" distL="0" distR="0" wp14:anchorId="5D0A5C8F" wp14:editId="718DB463">
            <wp:extent cx="142875" cy="123825"/>
            <wp:effectExtent l="0" t="0" r="9525" b="9525"/>
            <wp:docPr id="2" name="Picture 2" descr="Blue_Arrow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_Arrow1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Pr>
          <w:rStyle w:val="Strong"/>
          <w:i/>
        </w:rPr>
        <w:t xml:space="preserve">Household Goods </w:t>
      </w:r>
      <w:r w:rsidRPr="00EA043C">
        <w:rPr>
          <w:rStyle w:val="Strong"/>
          <w:b w:val="0"/>
          <w:i/>
        </w:rPr>
        <w:t>(IRP – Article VII)</w:t>
      </w:r>
    </w:p>
    <w:p w:rsidR="000666EB" w:rsidRDefault="006C66D8" w:rsidP="006C66D8">
      <w:pPr>
        <w:pStyle w:val="ListParagraph"/>
        <w:numPr>
          <w:ilvl w:val="0"/>
          <w:numId w:val="43"/>
        </w:numPr>
      </w:pPr>
      <w:r>
        <w:t>“A Household Goods Carrier” means a carrier handling (</w:t>
      </w:r>
      <w:proofErr w:type="spellStart"/>
      <w:r>
        <w:t>i</w:t>
      </w:r>
      <w:proofErr w:type="spellEnd"/>
      <w:r>
        <w:t>) personal effects and property used or to be used in a dwelling, or (ii) furniture, fixtures, equipment, and the property of stores, offices, museums, institutions, hospitals, or other establishments, when a part of the stock, equipment, or supply of such stores, offices museums, institutions,, including objects of art, displays, and exhibits, which, because of their unusual nature or value, requires the specialized handling and equipment commonly employed in moving household goods.</w:t>
      </w:r>
    </w:p>
    <w:p w:rsidR="006C66D8" w:rsidRPr="006C66D8" w:rsidRDefault="006C66D8" w:rsidP="006C66D8">
      <w:pPr>
        <w:ind w:firstLine="720"/>
        <w:rPr>
          <w:i/>
          <w:sz w:val="22"/>
          <w:szCs w:val="22"/>
        </w:rPr>
      </w:pPr>
      <w:r w:rsidRPr="006C66D8">
        <w:rPr>
          <w:i/>
          <w:sz w:val="22"/>
          <w:szCs w:val="22"/>
        </w:rPr>
        <w:t>Please see the IRP Plan, Article VII for further information.</w:t>
      </w:r>
    </w:p>
    <w:p w:rsidR="006C66D8" w:rsidRDefault="006C66D8" w:rsidP="006C66D8">
      <w:pPr>
        <w:ind w:firstLine="720"/>
        <w:rPr>
          <w:i/>
          <w:color w:val="0000FF"/>
          <w:sz w:val="22"/>
          <w:szCs w:val="22"/>
        </w:rPr>
      </w:pPr>
    </w:p>
    <w:p w:rsidR="006C66D8" w:rsidRDefault="006C66D8" w:rsidP="006C66D8">
      <w:pPr>
        <w:ind w:firstLine="720"/>
        <w:rPr>
          <w:i/>
          <w:color w:val="0000FF"/>
          <w:sz w:val="22"/>
          <w:szCs w:val="22"/>
        </w:rPr>
      </w:pPr>
    </w:p>
    <w:p w:rsidR="006C66D8" w:rsidRDefault="006C66D8" w:rsidP="006C66D8">
      <w:pPr>
        <w:ind w:firstLine="720"/>
        <w:rPr>
          <w:i/>
          <w:color w:val="0000FF"/>
          <w:sz w:val="22"/>
          <w:szCs w:val="22"/>
        </w:rPr>
      </w:pPr>
    </w:p>
    <w:p w:rsidR="006C66D8" w:rsidRDefault="006C66D8" w:rsidP="006C66D8">
      <w:pPr>
        <w:ind w:firstLine="720"/>
        <w:rPr>
          <w:i/>
          <w:color w:val="0000FF"/>
          <w:sz w:val="22"/>
          <w:szCs w:val="22"/>
        </w:rPr>
      </w:pPr>
    </w:p>
    <w:p w:rsidR="006C66D8" w:rsidRDefault="006C66D8" w:rsidP="006C66D8">
      <w:pPr>
        <w:ind w:firstLine="720"/>
        <w:rPr>
          <w:i/>
          <w:color w:val="0000FF"/>
          <w:sz w:val="22"/>
          <w:szCs w:val="22"/>
        </w:rPr>
      </w:pPr>
    </w:p>
    <w:p w:rsidR="006C66D8" w:rsidRDefault="006C66D8" w:rsidP="006C66D8">
      <w:pPr>
        <w:ind w:firstLine="720"/>
        <w:rPr>
          <w:i/>
          <w:color w:val="0000FF"/>
          <w:sz w:val="22"/>
          <w:szCs w:val="22"/>
        </w:rPr>
      </w:pPr>
    </w:p>
    <w:p w:rsidR="006C66D8" w:rsidRDefault="006C66D8" w:rsidP="006C66D8">
      <w:pPr>
        <w:ind w:firstLine="720"/>
        <w:rPr>
          <w:i/>
          <w:color w:val="0000FF"/>
          <w:sz w:val="22"/>
          <w:szCs w:val="22"/>
        </w:rPr>
      </w:pPr>
    </w:p>
    <w:p w:rsidR="006C66D8" w:rsidRDefault="006C66D8" w:rsidP="006C66D8">
      <w:pPr>
        <w:ind w:firstLine="720"/>
        <w:rPr>
          <w:i/>
          <w:color w:val="0000FF"/>
          <w:sz w:val="22"/>
          <w:szCs w:val="22"/>
        </w:rPr>
      </w:pPr>
    </w:p>
    <w:p w:rsidR="006C66D8" w:rsidRDefault="006C66D8" w:rsidP="006C66D8">
      <w:pPr>
        <w:ind w:firstLine="720"/>
        <w:rPr>
          <w:i/>
          <w:color w:val="0000FF"/>
          <w:sz w:val="22"/>
          <w:szCs w:val="22"/>
        </w:rPr>
      </w:pPr>
    </w:p>
    <w:p w:rsidR="006C66D8" w:rsidRPr="006C66D8" w:rsidRDefault="006C66D8" w:rsidP="006C66D8">
      <w:pPr>
        <w:ind w:firstLine="720"/>
        <w:rPr>
          <w:i/>
          <w:color w:val="0000FF"/>
          <w:sz w:val="22"/>
          <w:szCs w:val="22"/>
        </w:rPr>
      </w:pPr>
    </w:p>
    <w:p w:rsidR="00C45BDA" w:rsidRDefault="00C45BDA" w:rsidP="00EA24BC">
      <w:pPr>
        <w:pStyle w:val="H3"/>
        <w:spacing w:before="240"/>
        <w:rPr>
          <w:color w:val="0000FF"/>
        </w:rPr>
      </w:pPr>
      <w:bookmarkStart w:id="78" w:name="_Toc393456226"/>
      <w:r>
        <w:rPr>
          <w:color w:val="0000FF"/>
        </w:rPr>
        <w:lastRenderedPageBreak/>
        <w:t>Types of Vehicles</w:t>
      </w:r>
      <w:bookmarkEnd w:id="77"/>
      <w:bookmarkEnd w:id="78"/>
    </w:p>
    <w:p w:rsidR="00C45BDA" w:rsidRDefault="00C45BDA">
      <w:pPr>
        <w:spacing w:before="120"/>
      </w:pPr>
      <w:r>
        <w:rPr>
          <w:rStyle w:val="Strong"/>
        </w:rPr>
        <w:t>Trucks and Truck-Tractors</w:t>
      </w:r>
      <w:r>
        <w:t xml:space="preserve"> </w:t>
      </w:r>
    </w:p>
    <w:p w:rsidR="00AC2589" w:rsidRDefault="00983A0C" w:rsidP="00AC2589">
      <w:r>
        <w:rPr>
          <w:noProof/>
          <w:lang w:eastAsia="en-CA"/>
        </w:rPr>
        <w:drawing>
          <wp:inline distT="0" distB="0" distL="0" distR="0" wp14:anchorId="5D588B04" wp14:editId="28D9ED6C">
            <wp:extent cx="76200" cy="76200"/>
            <wp:effectExtent l="0" t="0" r="0" b="0"/>
            <wp:docPr id="6" name="Picture 6" descr="Content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entIte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F26323">
        <w:t xml:space="preserve"> </w:t>
      </w:r>
      <w:r w:rsidR="00AC2589">
        <w:t xml:space="preserve">TR - a motor vehicle designed and used to haul property, and will not be used to pull a trailer. (A bed truck and fire truck would be listed under this vehicle type.) </w:t>
      </w:r>
    </w:p>
    <w:p w:rsidR="00C45BDA" w:rsidRPr="00AC2589" w:rsidRDefault="00983A0C" w:rsidP="00AC2589">
      <w:pPr>
        <w:rPr>
          <w:sz w:val="4"/>
          <w:szCs w:val="4"/>
        </w:rPr>
      </w:pPr>
      <w:r>
        <w:rPr>
          <w:noProof/>
          <w:lang w:eastAsia="en-CA"/>
        </w:rPr>
        <w:drawing>
          <wp:inline distT="0" distB="0" distL="0" distR="0" wp14:anchorId="4B762153" wp14:editId="0DE945DF">
            <wp:extent cx="76200" cy="76200"/>
            <wp:effectExtent l="0" t="0" r="0" b="0"/>
            <wp:docPr id="7" name="Picture 7" descr="Content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tentIte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F26323">
        <w:t xml:space="preserve"> </w:t>
      </w:r>
      <w:r w:rsidR="00AC2589">
        <w:t xml:space="preserve">TT - a motor vehicle designed and used to pull trailers. </w:t>
      </w:r>
    </w:p>
    <w:p w:rsidR="00C45BDA" w:rsidRDefault="00C45BDA" w:rsidP="002163B1">
      <w:pPr>
        <w:spacing w:before="120"/>
      </w:pPr>
      <w:r>
        <w:rPr>
          <w:rStyle w:val="Strong"/>
        </w:rPr>
        <w:t>Buses</w:t>
      </w:r>
      <w:r>
        <w:t xml:space="preserve"> </w:t>
      </w:r>
    </w:p>
    <w:p w:rsidR="00C45BDA" w:rsidRDefault="00983A0C">
      <w:r>
        <w:rPr>
          <w:noProof/>
          <w:lang w:eastAsia="en-CA"/>
        </w:rPr>
        <w:drawing>
          <wp:inline distT="0" distB="0" distL="0" distR="0" wp14:anchorId="492A31E3" wp14:editId="72C89BF1">
            <wp:extent cx="76200" cy="76200"/>
            <wp:effectExtent l="0" t="0" r="0" b="0"/>
            <wp:docPr id="8" name="Picture 8" descr="Content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tentIte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F26323">
        <w:t xml:space="preserve"> </w:t>
      </w:r>
      <w:r w:rsidR="00C45BDA">
        <w:t xml:space="preserve">BS - A motor vehicle designed and used to carry more than 10 passengers. </w:t>
      </w:r>
    </w:p>
    <w:p w:rsidR="00C45BDA" w:rsidRDefault="00983A0C">
      <w:r>
        <w:rPr>
          <w:noProof/>
          <w:lang w:eastAsia="en-CA"/>
        </w:rPr>
        <w:drawing>
          <wp:inline distT="0" distB="0" distL="0" distR="0" wp14:anchorId="15135B86" wp14:editId="22AAD79B">
            <wp:extent cx="142875" cy="123825"/>
            <wp:effectExtent l="0" t="0" r="9525" b="9525"/>
            <wp:docPr id="9" name="Picture 9" descr="Blue_Arrow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Arrow1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C45BDA">
        <w:t xml:space="preserve"> </w:t>
      </w:r>
      <w:r w:rsidR="00C45BDA">
        <w:rPr>
          <w:rStyle w:val="Emphasis"/>
        </w:rPr>
        <w:t>Regular Route Buses</w:t>
      </w:r>
    </w:p>
    <w:p w:rsidR="00C45BDA" w:rsidRPr="00A1445A" w:rsidRDefault="00C45BDA" w:rsidP="00A1445A">
      <w:pPr>
        <w:pStyle w:val="DefinitionTerm"/>
        <w:ind w:left="360"/>
        <w:rPr>
          <w:i/>
          <w:sz w:val="20"/>
        </w:rPr>
      </w:pPr>
      <w:r>
        <w:t>Prorating is a requirement</w:t>
      </w:r>
      <w:r w:rsidR="000008A6">
        <w:t xml:space="preserve"> under IRP for all buses travel</w:t>
      </w:r>
      <w:r>
        <w:t xml:space="preserve">ing regularly scheduled routes. At the option of the registrant, total kilometers may be the sum of all actual </w:t>
      </w:r>
      <w:bookmarkStart w:id="79" w:name="_Hlt530899866"/>
      <w:bookmarkEnd w:id="79"/>
      <w:r>
        <w:t>in</w:t>
      </w:r>
      <w:r>
        <w:noBreakHyphen/>
        <w:t xml:space="preserve">jurisdiction distance or a sum equal to the scheduled route distance per jurisdiction, from the farthest point of origination to the farthest point of destination of the route schedule. </w:t>
      </w:r>
    </w:p>
    <w:p w:rsidR="00C45BDA" w:rsidRDefault="00983A0C">
      <w:pPr>
        <w:pStyle w:val="DefinitionTerm"/>
      </w:pPr>
      <w:r>
        <w:rPr>
          <w:noProof/>
          <w:snapToGrid/>
          <w:lang w:val="en-CA" w:eastAsia="en-CA"/>
        </w:rPr>
        <w:drawing>
          <wp:inline distT="0" distB="0" distL="0" distR="0" wp14:anchorId="0F1E2A6E" wp14:editId="134E7EA1">
            <wp:extent cx="142875" cy="123825"/>
            <wp:effectExtent l="0" t="0" r="9525" b="9525"/>
            <wp:docPr id="10" name="Picture 10" descr="Blue_Arrow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_Arrow1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C45BDA">
        <w:t xml:space="preserve"> </w:t>
      </w:r>
      <w:r w:rsidR="00C45BDA">
        <w:rPr>
          <w:i/>
        </w:rPr>
        <w:t>Chartered Buses</w:t>
      </w:r>
    </w:p>
    <w:p w:rsidR="002163B1" w:rsidRDefault="00C45BDA" w:rsidP="000666EB">
      <w:pPr>
        <w:pStyle w:val="DefinitionTerm"/>
        <w:ind w:left="720" w:hanging="360"/>
      </w:pPr>
      <w:r>
        <w:t>Some jurisdictions require that they be prorated.</w:t>
      </w:r>
      <w:r w:rsidR="00F26323">
        <w:t xml:space="preserve"> </w:t>
      </w:r>
      <w:r>
        <w:t>(</w:t>
      </w:r>
      <w:r w:rsidR="00977EC2">
        <w:t>See</w:t>
      </w:r>
      <w:r>
        <w:t xml:space="preserve"> </w:t>
      </w:r>
      <w:hyperlink w:anchor="Apportionable" w:history="1">
        <w:r w:rsidRPr="00E6011C">
          <w:rPr>
            <w:rStyle w:val="Hyperlink"/>
            <w:i/>
          </w:rPr>
          <w:t>Apportionable Vehicle</w:t>
        </w:r>
      </w:hyperlink>
      <w:r w:rsidR="00D80E62">
        <w:t>)</w:t>
      </w:r>
      <w:bookmarkStart w:id="80" w:name="SampleVehicle"/>
    </w:p>
    <w:p w:rsidR="00A761BD" w:rsidRPr="002163B1" w:rsidRDefault="00A761BD" w:rsidP="002163B1">
      <w:pPr>
        <w:pStyle w:val="DefinitionTerm"/>
        <w:spacing w:before="120"/>
        <w:ind w:left="720" w:hanging="360"/>
        <w:rPr>
          <w:b/>
          <w:color w:val="0000FF"/>
        </w:rPr>
      </w:pPr>
      <w:r w:rsidRPr="002163B1">
        <w:rPr>
          <w:b/>
          <w:color w:val="0000FF"/>
        </w:rPr>
        <w:t>Sample Vehicle Types</w:t>
      </w:r>
    </w:p>
    <w:tbl>
      <w:tblPr>
        <w:tblW w:w="0" w:type="auto"/>
        <w:jc w:val="center"/>
        <w:tblLayout w:type="fixed"/>
        <w:tblCellMar>
          <w:left w:w="60" w:type="dxa"/>
          <w:right w:w="60" w:type="dxa"/>
        </w:tblCellMar>
        <w:tblLook w:val="0000" w:firstRow="0" w:lastRow="0" w:firstColumn="0" w:lastColumn="0" w:noHBand="0" w:noVBand="0"/>
      </w:tblPr>
      <w:tblGrid>
        <w:gridCol w:w="4950"/>
        <w:gridCol w:w="4410"/>
      </w:tblGrid>
      <w:tr w:rsidR="00A761BD" w:rsidTr="000E1E20">
        <w:trPr>
          <w:cantSplit/>
          <w:trHeight w:val="360"/>
          <w:jc w:val="center"/>
        </w:trPr>
        <w:tc>
          <w:tcPr>
            <w:tcW w:w="4950" w:type="dxa"/>
            <w:tcBorders>
              <w:top w:val="threeDEmboss" w:sz="6" w:space="0" w:color="00FFFF"/>
              <w:left w:val="threeDEmboss" w:sz="6" w:space="0" w:color="00FFFF"/>
              <w:bottom w:val="threeDEmboss" w:sz="6" w:space="0" w:color="00FFFF"/>
              <w:right w:val="threeDEmboss" w:sz="6" w:space="0" w:color="00FFFF"/>
            </w:tcBorders>
            <w:vAlign w:val="center"/>
          </w:tcPr>
          <w:bookmarkEnd w:id="80"/>
          <w:p w:rsidR="00A761BD" w:rsidRDefault="00983A0C" w:rsidP="000E1E20">
            <w:pPr>
              <w:spacing w:before="120" w:after="120"/>
              <w:jc w:val="center"/>
            </w:pPr>
            <w:r>
              <w:rPr>
                <w:noProof/>
                <w:lang w:eastAsia="en-CA"/>
              </w:rPr>
              <w:drawing>
                <wp:inline distT="0" distB="0" distL="0" distR="0" wp14:anchorId="55932C42" wp14:editId="0A15B759">
                  <wp:extent cx="1790700" cy="685800"/>
                  <wp:effectExtent l="0" t="0" r="0" b="0"/>
                  <wp:docPr id="11" name="Picture 11"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90700" cy="685800"/>
                          </a:xfrm>
                          <a:prstGeom prst="rect">
                            <a:avLst/>
                          </a:prstGeom>
                          <a:noFill/>
                          <a:ln>
                            <a:noFill/>
                          </a:ln>
                        </pic:spPr>
                      </pic:pic>
                    </a:graphicData>
                  </a:graphic>
                </wp:inline>
              </w:drawing>
            </w:r>
          </w:p>
        </w:tc>
        <w:tc>
          <w:tcPr>
            <w:tcW w:w="4410"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A761BD" w:rsidRDefault="00A761BD" w:rsidP="000E1E20">
            <w:pPr>
              <w:jc w:val="center"/>
              <w:rPr>
                <w:rFonts w:ascii="Bookman Old Style" w:hAnsi="Bookman Old Style"/>
                <w:sz w:val="36"/>
              </w:rPr>
            </w:pPr>
            <w:r>
              <w:rPr>
                <w:rFonts w:ascii="Bookman Old Style" w:hAnsi="Bookman Old Style"/>
                <w:b/>
                <w:sz w:val="36"/>
              </w:rPr>
              <w:t>TR</w:t>
            </w:r>
          </w:p>
          <w:p w:rsidR="00A761BD" w:rsidRDefault="00A761BD" w:rsidP="000E1E20">
            <w:pPr>
              <w:jc w:val="center"/>
              <w:rPr>
                <w:rFonts w:ascii="Bookman Old Style" w:hAnsi="Bookman Old Style"/>
              </w:rPr>
            </w:pPr>
            <w:r>
              <w:rPr>
                <w:rFonts w:ascii="Bookman Old Style" w:hAnsi="Bookman Old Style"/>
                <w:sz w:val="32"/>
              </w:rPr>
              <w:t>Truck</w:t>
            </w:r>
          </w:p>
        </w:tc>
      </w:tr>
      <w:tr w:rsidR="00A761BD" w:rsidTr="000E1E20">
        <w:trPr>
          <w:cantSplit/>
          <w:trHeight w:val="360"/>
          <w:jc w:val="center"/>
        </w:trPr>
        <w:tc>
          <w:tcPr>
            <w:tcW w:w="4950" w:type="dxa"/>
            <w:tcBorders>
              <w:top w:val="threeDEmboss" w:sz="6" w:space="0" w:color="00FFFF"/>
              <w:left w:val="threeDEmboss" w:sz="6" w:space="0" w:color="00FFFF"/>
              <w:bottom w:val="threeDEmboss" w:sz="6" w:space="0" w:color="00FFFF"/>
              <w:right w:val="threeDEmboss" w:sz="6" w:space="0" w:color="00FFFF"/>
            </w:tcBorders>
            <w:vAlign w:val="center"/>
          </w:tcPr>
          <w:p w:rsidR="00A761BD" w:rsidRDefault="00983A0C" w:rsidP="000E1E20">
            <w:pPr>
              <w:spacing w:before="120" w:after="120"/>
              <w:jc w:val="center"/>
            </w:pPr>
            <w:r>
              <w:rPr>
                <w:noProof/>
                <w:lang w:eastAsia="en-CA"/>
              </w:rPr>
              <w:drawing>
                <wp:inline distT="0" distB="0" distL="0" distR="0" wp14:anchorId="79B85626" wp14:editId="2FCDD795">
                  <wp:extent cx="1447800" cy="752475"/>
                  <wp:effectExtent l="0" t="0" r="0" b="9525"/>
                  <wp:docPr id="12" name="Picture 12" descr="truck-v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uck-van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47800" cy="752475"/>
                          </a:xfrm>
                          <a:prstGeom prst="rect">
                            <a:avLst/>
                          </a:prstGeom>
                          <a:noFill/>
                          <a:ln>
                            <a:noFill/>
                          </a:ln>
                        </pic:spPr>
                      </pic:pic>
                    </a:graphicData>
                  </a:graphic>
                </wp:inline>
              </w:drawing>
            </w:r>
          </w:p>
        </w:tc>
        <w:tc>
          <w:tcPr>
            <w:tcW w:w="4410" w:type="dxa"/>
            <w:vMerge/>
            <w:tcBorders>
              <w:top w:val="threeDEmboss" w:sz="6" w:space="0" w:color="00FFFF"/>
              <w:left w:val="threeDEmboss" w:sz="6" w:space="0" w:color="00FFFF"/>
              <w:bottom w:val="threeDEmboss" w:sz="6" w:space="0" w:color="00FFFF"/>
              <w:right w:val="threeDEmboss" w:sz="6" w:space="0" w:color="00FFFF"/>
            </w:tcBorders>
            <w:vAlign w:val="center"/>
          </w:tcPr>
          <w:p w:rsidR="00A761BD" w:rsidRDefault="00A761BD" w:rsidP="000E1E20"/>
        </w:tc>
      </w:tr>
      <w:tr w:rsidR="00A761BD" w:rsidTr="000E1E20">
        <w:trPr>
          <w:cantSplit/>
          <w:trHeight w:val="360"/>
          <w:jc w:val="center"/>
        </w:trPr>
        <w:tc>
          <w:tcPr>
            <w:tcW w:w="4950" w:type="dxa"/>
            <w:tcBorders>
              <w:top w:val="threeDEmboss" w:sz="6" w:space="0" w:color="00FFFF"/>
              <w:left w:val="threeDEmboss" w:sz="6" w:space="0" w:color="00FFFF"/>
              <w:bottom w:val="threeDEmboss" w:sz="6" w:space="0" w:color="00FFFF"/>
              <w:right w:val="threeDEmboss" w:sz="6" w:space="0" w:color="00FFFF"/>
            </w:tcBorders>
            <w:vAlign w:val="center"/>
          </w:tcPr>
          <w:p w:rsidR="00A761BD" w:rsidRDefault="00983A0C" w:rsidP="000E1E20">
            <w:pPr>
              <w:spacing w:before="120" w:after="120"/>
              <w:jc w:val="center"/>
            </w:pPr>
            <w:r>
              <w:rPr>
                <w:noProof/>
                <w:lang w:eastAsia="en-CA"/>
              </w:rPr>
              <w:drawing>
                <wp:inline distT="0" distB="0" distL="0" distR="0" wp14:anchorId="46C01C3E" wp14:editId="530842BA">
                  <wp:extent cx="1457325" cy="609600"/>
                  <wp:effectExtent l="0" t="0" r="9525" b="0"/>
                  <wp:docPr id="13" name="Picture 13" descr="Bed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dtruc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7325" cy="609600"/>
                          </a:xfrm>
                          <a:prstGeom prst="rect">
                            <a:avLst/>
                          </a:prstGeom>
                          <a:noFill/>
                          <a:ln>
                            <a:noFill/>
                          </a:ln>
                        </pic:spPr>
                      </pic:pic>
                    </a:graphicData>
                  </a:graphic>
                </wp:inline>
              </w:drawing>
            </w:r>
          </w:p>
        </w:tc>
        <w:tc>
          <w:tcPr>
            <w:tcW w:w="4410" w:type="dxa"/>
            <w:vMerge/>
            <w:tcBorders>
              <w:top w:val="threeDEmboss" w:sz="6" w:space="0" w:color="00FFFF"/>
              <w:left w:val="threeDEmboss" w:sz="6" w:space="0" w:color="00FFFF"/>
              <w:bottom w:val="threeDEmboss" w:sz="6" w:space="0" w:color="00FFFF"/>
              <w:right w:val="threeDEmboss" w:sz="6" w:space="0" w:color="00FFFF"/>
            </w:tcBorders>
            <w:vAlign w:val="center"/>
          </w:tcPr>
          <w:p w:rsidR="00A761BD" w:rsidRDefault="00A761BD" w:rsidP="000E1E20"/>
        </w:tc>
      </w:tr>
      <w:tr w:rsidR="00A761BD" w:rsidTr="000E1E20">
        <w:trPr>
          <w:cantSplit/>
          <w:trHeight w:val="360"/>
          <w:jc w:val="center"/>
        </w:trPr>
        <w:tc>
          <w:tcPr>
            <w:tcW w:w="4950" w:type="dxa"/>
            <w:tcBorders>
              <w:top w:val="threeDEmboss" w:sz="6" w:space="0" w:color="00FFFF"/>
              <w:left w:val="threeDEmboss" w:sz="6" w:space="0" w:color="00FFFF"/>
              <w:bottom w:val="threeDEmboss" w:sz="6" w:space="0" w:color="00FFFF"/>
              <w:right w:val="threeDEmboss" w:sz="6" w:space="0" w:color="00FFFF"/>
            </w:tcBorders>
            <w:vAlign w:val="center"/>
          </w:tcPr>
          <w:p w:rsidR="00A761BD" w:rsidRDefault="00983A0C" w:rsidP="000E1E20">
            <w:pPr>
              <w:spacing w:before="120" w:after="120"/>
              <w:jc w:val="center"/>
            </w:pPr>
            <w:r>
              <w:rPr>
                <w:noProof/>
                <w:lang w:eastAsia="en-CA"/>
              </w:rPr>
              <w:drawing>
                <wp:inline distT="0" distB="0" distL="0" distR="0" wp14:anchorId="08DB8006" wp14:editId="67CB257E">
                  <wp:extent cx="1562100" cy="742950"/>
                  <wp:effectExtent l="0" t="0" r="0" b="0"/>
                  <wp:docPr id="14" name="Picture 14"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p>
        </w:tc>
        <w:tc>
          <w:tcPr>
            <w:tcW w:w="4410" w:type="dxa"/>
            <w:tcBorders>
              <w:top w:val="threeDEmboss" w:sz="6" w:space="0" w:color="00FFFF"/>
              <w:left w:val="threeDEmboss" w:sz="6" w:space="0" w:color="00FFFF"/>
              <w:bottom w:val="threeDEmboss" w:sz="6" w:space="0" w:color="00FFFF"/>
              <w:right w:val="threeDEmboss" w:sz="6" w:space="0" w:color="00FFFF"/>
            </w:tcBorders>
            <w:vAlign w:val="center"/>
          </w:tcPr>
          <w:p w:rsidR="00A761BD" w:rsidRDefault="00A761BD" w:rsidP="000E1E20">
            <w:pPr>
              <w:jc w:val="center"/>
              <w:rPr>
                <w:rFonts w:ascii="Bookman Old Style" w:hAnsi="Bookman Old Style"/>
                <w:b/>
                <w:sz w:val="36"/>
              </w:rPr>
            </w:pPr>
            <w:r>
              <w:rPr>
                <w:rFonts w:ascii="Bookman Old Style" w:hAnsi="Bookman Old Style"/>
                <w:b/>
                <w:sz w:val="36"/>
              </w:rPr>
              <w:t>TT</w:t>
            </w:r>
          </w:p>
          <w:p w:rsidR="00A761BD" w:rsidRDefault="00A761BD" w:rsidP="000E1E20">
            <w:pPr>
              <w:jc w:val="center"/>
            </w:pPr>
            <w:r>
              <w:rPr>
                <w:rFonts w:ascii="Bookman Old Style" w:hAnsi="Bookman Old Style"/>
                <w:sz w:val="32"/>
              </w:rPr>
              <w:t>Truck / Trailer</w:t>
            </w:r>
          </w:p>
        </w:tc>
      </w:tr>
      <w:tr w:rsidR="00A761BD" w:rsidTr="000E1E20">
        <w:trPr>
          <w:cantSplit/>
          <w:trHeight w:val="1467"/>
          <w:jc w:val="center"/>
        </w:trPr>
        <w:tc>
          <w:tcPr>
            <w:tcW w:w="4950" w:type="dxa"/>
            <w:tcBorders>
              <w:top w:val="threeDEmboss" w:sz="6" w:space="0" w:color="00FFFF"/>
              <w:left w:val="threeDEmboss" w:sz="6" w:space="0" w:color="00FFFF"/>
              <w:bottom w:val="threeDEmboss" w:sz="6" w:space="0" w:color="00FFFF"/>
              <w:right w:val="threeDEmboss" w:sz="6" w:space="0" w:color="00FFFF"/>
            </w:tcBorders>
            <w:vAlign w:val="center"/>
          </w:tcPr>
          <w:p w:rsidR="00A761BD" w:rsidRDefault="00983A0C" w:rsidP="000E1E20">
            <w:pPr>
              <w:spacing w:before="120" w:after="120"/>
              <w:jc w:val="center"/>
            </w:pPr>
            <w:r>
              <w:rPr>
                <w:noProof/>
                <w:lang w:eastAsia="en-CA"/>
              </w:rPr>
              <w:drawing>
                <wp:inline distT="0" distB="0" distL="0" distR="0" wp14:anchorId="50CDCAA5" wp14:editId="01E3F256">
                  <wp:extent cx="1514475" cy="695325"/>
                  <wp:effectExtent l="0" t="0" r="9525" b="9525"/>
                  <wp:docPr id="15" name="Picture 15" descr="Bu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s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4475" cy="695325"/>
                          </a:xfrm>
                          <a:prstGeom prst="rect">
                            <a:avLst/>
                          </a:prstGeom>
                          <a:noFill/>
                          <a:ln>
                            <a:noFill/>
                          </a:ln>
                        </pic:spPr>
                      </pic:pic>
                    </a:graphicData>
                  </a:graphic>
                </wp:inline>
              </w:drawing>
            </w:r>
          </w:p>
        </w:tc>
        <w:tc>
          <w:tcPr>
            <w:tcW w:w="4410" w:type="dxa"/>
            <w:tcBorders>
              <w:top w:val="threeDEmboss" w:sz="6" w:space="0" w:color="00FFFF"/>
              <w:left w:val="threeDEmboss" w:sz="6" w:space="0" w:color="00FFFF"/>
              <w:bottom w:val="threeDEmboss" w:sz="6" w:space="0" w:color="00FFFF"/>
              <w:right w:val="threeDEmboss" w:sz="6" w:space="0" w:color="00FFFF"/>
            </w:tcBorders>
            <w:vAlign w:val="center"/>
          </w:tcPr>
          <w:p w:rsidR="00A761BD" w:rsidRDefault="00A761BD" w:rsidP="000E1E20">
            <w:pPr>
              <w:jc w:val="center"/>
              <w:rPr>
                <w:rFonts w:ascii="Bookman Old Style" w:hAnsi="Bookman Old Style"/>
                <w:b/>
                <w:sz w:val="36"/>
              </w:rPr>
            </w:pPr>
            <w:r>
              <w:rPr>
                <w:rFonts w:ascii="Bookman Old Style" w:hAnsi="Bookman Old Style"/>
                <w:b/>
                <w:sz w:val="36"/>
              </w:rPr>
              <w:t>BS</w:t>
            </w:r>
          </w:p>
          <w:p w:rsidR="00A761BD" w:rsidRDefault="00A761BD" w:rsidP="000E1E20">
            <w:pPr>
              <w:jc w:val="center"/>
              <w:rPr>
                <w:rFonts w:ascii="Bookman Old Style" w:hAnsi="Bookman Old Style"/>
                <w:b/>
                <w:sz w:val="32"/>
              </w:rPr>
            </w:pPr>
            <w:r>
              <w:rPr>
                <w:rFonts w:ascii="Bookman Old Style" w:hAnsi="Bookman Old Style"/>
                <w:sz w:val="32"/>
              </w:rPr>
              <w:t>Bus</w:t>
            </w:r>
          </w:p>
        </w:tc>
      </w:tr>
      <w:tr w:rsidR="00A761BD" w:rsidTr="000E1E20">
        <w:trPr>
          <w:cantSplit/>
          <w:trHeight w:val="360"/>
          <w:jc w:val="center"/>
        </w:trPr>
        <w:tc>
          <w:tcPr>
            <w:tcW w:w="4950" w:type="dxa"/>
            <w:tcBorders>
              <w:top w:val="threeDEmboss" w:sz="6" w:space="0" w:color="00FFFF"/>
              <w:left w:val="threeDEmboss" w:sz="6" w:space="0" w:color="00FFFF"/>
              <w:bottom w:val="threeDEmboss" w:sz="6" w:space="0" w:color="00FFFF"/>
              <w:right w:val="threeDEmboss" w:sz="6" w:space="0" w:color="00FFFF"/>
            </w:tcBorders>
            <w:vAlign w:val="center"/>
          </w:tcPr>
          <w:p w:rsidR="00A761BD" w:rsidRDefault="00983A0C" w:rsidP="000E1E20">
            <w:pPr>
              <w:spacing w:before="120" w:after="120"/>
              <w:jc w:val="center"/>
            </w:pPr>
            <w:r>
              <w:rPr>
                <w:noProof/>
                <w:lang w:eastAsia="en-CA"/>
              </w:rPr>
              <w:drawing>
                <wp:inline distT="0" distB="0" distL="0" distR="0" wp14:anchorId="17E655E7" wp14:editId="7A7A2FEB">
                  <wp:extent cx="1143000" cy="904875"/>
                  <wp:effectExtent l="0" t="0" r="0" b="9525"/>
                  <wp:docPr id="16" name="Picture 16" descr="Perm-M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rm-Moun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00" cy="904875"/>
                          </a:xfrm>
                          <a:prstGeom prst="rect">
                            <a:avLst/>
                          </a:prstGeom>
                          <a:noFill/>
                          <a:ln>
                            <a:noFill/>
                          </a:ln>
                        </pic:spPr>
                      </pic:pic>
                    </a:graphicData>
                  </a:graphic>
                </wp:inline>
              </w:drawing>
            </w:r>
          </w:p>
        </w:tc>
        <w:tc>
          <w:tcPr>
            <w:tcW w:w="4410" w:type="dxa"/>
            <w:tcBorders>
              <w:top w:val="threeDEmboss" w:sz="6" w:space="0" w:color="00FFFF"/>
              <w:left w:val="threeDEmboss" w:sz="6" w:space="0" w:color="00FFFF"/>
              <w:bottom w:val="threeDEmboss" w:sz="6" w:space="0" w:color="00FFFF"/>
              <w:right w:val="threeDEmboss" w:sz="6" w:space="0" w:color="00FFFF"/>
            </w:tcBorders>
            <w:vAlign w:val="center"/>
          </w:tcPr>
          <w:p w:rsidR="00A761BD" w:rsidRDefault="00A761BD" w:rsidP="000E1E20">
            <w:pPr>
              <w:jc w:val="center"/>
              <w:rPr>
                <w:rFonts w:ascii="Bookman Old Style" w:hAnsi="Bookman Old Style"/>
                <w:sz w:val="32"/>
              </w:rPr>
            </w:pPr>
            <w:r>
              <w:rPr>
                <w:rFonts w:ascii="Bookman Old Style" w:hAnsi="Bookman Old Style"/>
                <w:sz w:val="32"/>
              </w:rPr>
              <w:t>Permanently</w:t>
            </w:r>
          </w:p>
          <w:p w:rsidR="00A761BD" w:rsidRDefault="00A761BD" w:rsidP="000E1E20">
            <w:pPr>
              <w:jc w:val="center"/>
            </w:pPr>
            <w:r>
              <w:rPr>
                <w:rFonts w:ascii="Bookman Old Style" w:hAnsi="Bookman Old Style"/>
                <w:sz w:val="32"/>
              </w:rPr>
              <w:t>Mounted</w:t>
            </w:r>
          </w:p>
        </w:tc>
      </w:tr>
    </w:tbl>
    <w:p w:rsidR="00A761BD" w:rsidRDefault="00A761BD" w:rsidP="00AC2589">
      <w:pPr>
        <w:pStyle w:val="H3"/>
        <w:rPr>
          <w:color w:val="0000FF"/>
        </w:rPr>
        <w:sectPr w:rsidR="00A761BD">
          <w:headerReference w:type="default" r:id="rId33"/>
          <w:pgSz w:w="12240" w:h="15840"/>
          <w:pgMar w:top="864" w:right="1440" w:bottom="1152" w:left="1440" w:header="720" w:footer="720" w:gutter="0"/>
          <w:cols w:space="720"/>
          <w:noEndnote/>
        </w:sectPr>
      </w:pPr>
    </w:p>
    <w:p w:rsidR="00265360" w:rsidRDefault="00265360" w:rsidP="00D234B8">
      <w:pPr>
        <w:pStyle w:val="H3"/>
        <w:spacing w:before="0"/>
        <w:rPr>
          <w:color w:val="0000FF"/>
        </w:rPr>
      </w:pPr>
      <w:bookmarkStart w:id="81" w:name="PermMounted"/>
      <w:bookmarkStart w:id="82" w:name="_Toc393456227"/>
      <w:r>
        <w:rPr>
          <w:color w:val="0000FF"/>
        </w:rPr>
        <w:lastRenderedPageBreak/>
        <w:t>Permanently Mounted Equipment</w:t>
      </w:r>
      <w:bookmarkEnd w:id="81"/>
      <w:bookmarkEnd w:id="82"/>
    </w:p>
    <w:p w:rsidR="00265360" w:rsidRDefault="00265360" w:rsidP="00265360">
      <w:r>
        <w:t>For the vehicle to be eligible for Permanently Mounted Equipment registration code (12-mount), the vehicle must:</w:t>
      </w:r>
    </w:p>
    <w:p w:rsidR="00265360" w:rsidRDefault="00265360" w:rsidP="00265360">
      <w:pPr>
        <w:numPr>
          <w:ilvl w:val="0"/>
          <w:numId w:val="15"/>
        </w:numPr>
      </w:pPr>
      <w:r>
        <w:t xml:space="preserve">Be registered as a private carrier type – transporting own goods </w:t>
      </w:r>
    </w:p>
    <w:p w:rsidR="00265360" w:rsidRDefault="00265360" w:rsidP="00265360">
      <w:pPr>
        <w:numPr>
          <w:ilvl w:val="0"/>
          <w:numId w:val="15"/>
        </w:numPr>
      </w:pPr>
      <w:r>
        <w:t>Have permanently mounted equipment covering approximately 75% of the deck</w:t>
      </w:r>
    </w:p>
    <w:p w:rsidR="00265360" w:rsidRPr="00AC59AD" w:rsidRDefault="00265360" w:rsidP="00265360">
      <w:pPr>
        <w:numPr>
          <w:ilvl w:val="0"/>
          <w:numId w:val="15"/>
        </w:numPr>
        <w:rPr>
          <w:b/>
          <w:i/>
          <w:u w:val="single"/>
        </w:rPr>
      </w:pPr>
      <w:r>
        <w:t xml:space="preserve">Be used to transport only the mounted equipment and not have any additional load. </w:t>
      </w:r>
    </w:p>
    <w:p w:rsidR="00265360" w:rsidRDefault="00265360" w:rsidP="00265360">
      <w:pPr>
        <w:rPr>
          <w:i/>
        </w:rPr>
      </w:pPr>
      <w:r w:rsidRPr="00205BED">
        <w:rPr>
          <w:i/>
        </w:rPr>
        <w:t>(Motor Vehicles Policy 4.60.03)</w:t>
      </w:r>
    </w:p>
    <w:p w:rsidR="00D80E62" w:rsidRPr="00D80E62" w:rsidRDefault="00D80E62" w:rsidP="00265360">
      <w:r w:rsidRPr="00310EDD">
        <w:rPr>
          <w:b/>
        </w:rPr>
        <w:t>Note:</w:t>
      </w:r>
      <w:r w:rsidR="00F26323">
        <w:rPr>
          <w:b/>
        </w:rPr>
        <w:t xml:space="preserve"> </w:t>
      </w:r>
      <w:r w:rsidR="00310EDD">
        <w:t>V</w:t>
      </w:r>
      <w:r w:rsidRPr="00D80E62">
        <w:t xml:space="preserve">ehicles with </w:t>
      </w:r>
      <w:r w:rsidR="00310EDD">
        <w:t xml:space="preserve">this </w:t>
      </w:r>
      <w:r w:rsidRPr="00D80E62">
        <w:t xml:space="preserve">regulation code </w:t>
      </w:r>
      <w:r w:rsidR="00937D4A" w:rsidRPr="00D80E62">
        <w:t>cannot</w:t>
      </w:r>
      <w:r w:rsidRPr="00D80E62">
        <w:t xml:space="preserve"> pull a trailer.</w:t>
      </w:r>
    </w:p>
    <w:p w:rsidR="00265360" w:rsidRPr="00265360" w:rsidRDefault="00265360" w:rsidP="00265360">
      <w:pPr>
        <w:rPr>
          <w:sz w:val="16"/>
          <w:szCs w:val="16"/>
        </w:rPr>
      </w:pPr>
    </w:p>
    <w:tbl>
      <w:tblPr>
        <w:tblStyle w:val="TableGrid"/>
        <w:tblW w:w="0" w:type="auto"/>
        <w:tblLook w:val="01E0" w:firstRow="1" w:lastRow="1" w:firstColumn="1" w:lastColumn="1" w:noHBand="0" w:noVBand="0"/>
      </w:tblPr>
      <w:tblGrid>
        <w:gridCol w:w="4788"/>
        <w:gridCol w:w="4788"/>
      </w:tblGrid>
      <w:tr w:rsidR="00265360" w:rsidTr="005B7798">
        <w:tc>
          <w:tcPr>
            <w:tcW w:w="9576" w:type="dxa"/>
            <w:gridSpan w:val="2"/>
          </w:tcPr>
          <w:p w:rsidR="00265360" w:rsidRDefault="00265360" w:rsidP="00424E35">
            <w:pPr>
              <w:spacing w:before="120" w:after="120"/>
              <w:rPr>
                <w:sz w:val="22"/>
              </w:rPr>
            </w:pPr>
            <w:r>
              <w:rPr>
                <w:sz w:val="22"/>
              </w:rPr>
              <w:t>The following is a list of permanently mounted equipment that qualifies for registration.</w:t>
            </w:r>
          </w:p>
        </w:tc>
      </w:tr>
      <w:tr w:rsidR="00265360" w:rsidTr="005B7798">
        <w:tc>
          <w:tcPr>
            <w:tcW w:w="4788" w:type="dxa"/>
          </w:tcPr>
          <w:p w:rsidR="00265360" w:rsidRDefault="00265360" w:rsidP="005B7798">
            <w:pPr>
              <w:rPr>
                <w:sz w:val="22"/>
              </w:rPr>
            </w:pPr>
            <w:r>
              <w:rPr>
                <w:sz w:val="22"/>
              </w:rPr>
              <w:t>Aerial Ladder</w:t>
            </w:r>
          </w:p>
          <w:p w:rsidR="00265360" w:rsidRDefault="00265360" w:rsidP="005B7798">
            <w:pPr>
              <w:rPr>
                <w:sz w:val="22"/>
              </w:rPr>
            </w:pPr>
            <w:r>
              <w:rPr>
                <w:sz w:val="22"/>
              </w:rPr>
              <w:t>Aerial Lift and Boom (Hydraulic)</w:t>
            </w:r>
          </w:p>
          <w:p w:rsidR="00265360" w:rsidRDefault="00265360" w:rsidP="005B7798">
            <w:pPr>
              <w:rPr>
                <w:sz w:val="22"/>
              </w:rPr>
            </w:pPr>
            <w:r>
              <w:rPr>
                <w:sz w:val="22"/>
              </w:rPr>
              <w:t>Augers – Posthole</w:t>
            </w:r>
          </w:p>
          <w:p w:rsidR="00265360" w:rsidRDefault="00265360" w:rsidP="005B7798">
            <w:pPr>
              <w:rPr>
                <w:sz w:val="22"/>
              </w:rPr>
            </w:pPr>
            <w:r>
              <w:rPr>
                <w:sz w:val="22"/>
              </w:rPr>
              <w:t>Backhoes</w:t>
            </w:r>
          </w:p>
          <w:p w:rsidR="00265360" w:rsidRDefault="00265360" w:rsidP="005B7798">
            <w:pPr>
              <w:rPr>
                <w:sz w:val="22"/>
              </w:rPr>
            </w:pPr>
            <w:r>
              <w:rPr>
                <w:sz w:val="22"/>
              </w:rPr>
              <w:t>Cleaners</w:t>
            </w:r>
          </w:p>
          <w:p w:rsidR="00265360" w:rsidRDefault="00265360" w:rsidP="005B7798">
            <w:pPr>
              <w:numPr>
                <w:ilvl w:val="0"/>
                <w:numId w:val="26"/>
              </w:numPr>
              <w:rPr>
                <w:sz w:val="22"/>
              </w:rPr>
            </w:pPr>
            <w:r>
              <w:rPr>
                <w:sz w:val="22"/>
              </w:rPr>
              <w:t>Grain/Seed Cleaner</w:t>
            </w:r>
          </w:p>
          <w:p w:rsidR="00265360" w:rsidRDefault="00265360" w:rsidP="005B7798">
            <w:pPr>
              <w:numPr>
                <w:ilvl w:val="0"/>
                <w:numId w:val="26"/>
              </w:numPr>
              <w:rPr>
                <w:sz w:val="22"/>
              </w:rPr>
            </w:pPr>
            <w:r>
              <w:rPr>
                <w:sz w:val="22"/>
              </w:rPr>
              <w:t>Steam Cleaner (Vacuums)</w:t>
            </w:r>
          </w:p>
          <w:p w:rsidR="00265360" w:rsidRDefault="00265360" w:rsidP="005B7798">
            <w:pPr>
              <w:numPr>
                <w:ilvl w:val="0"/>
                <w:numId w:val="26"/>
              </w:numPr>
              <w:rPr>
                <w:sz w:val="22"/>
              </w:rPr>
            </w:pPr>
            <w:r>
              <w:rPr>
                <w:sz w:val="22"/>
              </w:rPr>
              <w:t>Vacuum Cleaner (for septic tank)</w:t>
            </w:r>
          </w:p>
          <w:p w:rsidR="00265360" w:rsidRDefault="00265360" w:rsidP="005B7798">
            <w:pPr>
              <w:rPr>
                <w:sz w:val="22"/>
              </w:rPr>
            </w:pPr>
            <w:r>
              <w:rPr>
                <w:sz w:val="22"/>
              </w:rPr>
              <w:t>Compressors</w:t>
            </w:r>
          </w:p>
          <w:p w:rsidR="00265360" w:rsidRDefault="00265360" w:rsidP="005B7798">
            <w:pPr>
              <w:rPr>
                <w:sz w:val="22"/>
              </w:rPr>
            </w:pPr>
            <w:r>
              <w:rPr>
                <w:sz w:val="22"/>
              </w:rPr>
              <w:t>Cranes</w:t>
            </w:r>
          </w:p>
          <w:p w:rsidR="00265360" w:rsidRDefault="00265360" w:rsidP="005B7798">
            <w:pPr>
              <w:numPr>
                <w:ilvl w:val="0"/>
                <w:numId w:val="27"/>
              </w:numPr>
              <w:rPr>
                <w:sz w:val="22"/>
              </w:rPr>
            </w:pPr>
            <w:r>
              <w:rPr>
                <w:sz w:val="22"/>
              </w:rPr>
              <w:t>Garland Crane/Mobile</w:t>
            </w:r>
          </w:p>
          <w:p w:rsidR="00265360" w:rsidRDefault="00265360" w:rsidP="005B7798">
            <w:pPr>
              <w:rPr>
                <w:sz w:val="22"/>
              </w:rPr>
            </w:pPr>
            <w:r>
              <w:rPr>
                <w:sz w:val="22"/>
              </w:rPr>
              <w:t>Ditchers &amp; Diggers</w:t>
            </w:r>
          </w:p>
          <w:p w:rsidR="00265360" w:rsidRDefault="00265360" w:rsidP="005B7798">
            <w:pPr>
              <w:numPr>
                <w:ilvl w:val="0"/>
                <w:numId w:val="27"/>
              </w:numPr>
              <w:rPr>
                <w:sz w:val="22"/>
              </w:rPr>
            </w:pPr>
            <w:r>
              <w:rPr>
                <w:sz w:val="22"/>
              </w:rPr>
              <w:t>Posthole</w:t>
            </w:r>
          </w:p>
          <w:p w:rsidR="00265360" w:rsidRDefault="00265360" w:rsidP="005B7798">
            <w:pPr>
              <w:rPr>
                <w:sz w:val="22"/>
              </w:rPr>
            </w:pPr>
            <w:r>
              <w:rPr>
                <w:sz w:val="22"/>
              </w:rPr>
              <w:t>Drilling Equipment</w:t>
            </w:r>
          </w:p>
          <w:p w:rsidR="00265360" w:rsidRDefault="00265360" w:rsidP="005B7798">
            <w:pPr>
              <w:numPr>
                <w:ilvl w:val="0"/>
                <w:numId w:val="27"/>
              </w:numPr>
              <w:rPr>
                <w:sz w:val="22"/>
              </w:rPr>
            </w:pPr>
            <w:r>
              <w:rPr>
                <w:sz w:val="22"/>
              </w:rPr>
              <w:t>Drilling Rig</w:t>
            </w:r>
          </w:p>
          <w:p w:rsidR="00265360" w:rsidRDefault="00265360" w:rsidP="005B7798">
            <w:pPr>
              <w:numPr>
                <w:ilvl w:val="0"/>
                <w:numId w:val="27"/>
              </w:numPr>
              <w:rPr>
                <w:sz w:val="22"/>
              </w:rPr>
            </w:pPr>
            <w:r>
              <w:rPr>
                <w:sz w:val="22"/>
              </w:rPr>
              <w:t>Seismic/Auger Drill</w:t>
            </w:r>
          </w:p>
          <w:p w:rsidR="00265360" w:rsidRDefault="00265360" w:rsidP="005B7798">
            <w:pPr>
              <w:numPr>
                <w:ilvl w:val="0"/>
                <w:numId w:val="27"/>
              </w:numPr>
              <w:rPr>
                <w:sz w:val="22"/>
              </w:rPr>
            </w:pPr>
            <w:r>
              <w:rPr>
                <w:sz w:val="22"/>
              </w:rPr>
              <w:t>Water Well Boring Drill</w:t>
            </w:r>
          </w:p>
          <w:p w:rsidR="00265360" w:rsidRDefault="00265360" w:rsidP="005B7798">
            <w:pPr>
              <w:numPr>
                <w:ilvl w:val="0"/>
                <w:numId w:val="27"/>
              </w:numPr>
              <w:rPr>
                <w:sz w:val="22"/>
              </w:rPr>
            </w:pPr>
            <w:r>
              <w:rPr>
                <w:sz w:val="22"/>
              </w:rPr>
              <w:t>Radial Arm Drill</w:t>
            </w:r>
          </w:p>
          <w:p w:rsidR="00265360" w:rsidRDefault="00265360" w:rsidP="005B7798">
            <w:pPr>
              <w:numPr>
                <w:ilvl w:val="0"/>
                <w:numId w:val="27"/>
              </w:numPr>
              <w:rPr>
                <w:sz w:val="22"/>
              </w:rPr>
            </w:pPr>
            <w:r>
              <w:rPr>
                <w:sz w:val="22"/>
              </w:rPr>
              <w:t>Rathole</w:t>
            </w:r>
          </w:p>
          <w:p w:rsidR="00265360" w:rsidRDefault="00265360" w:rsidP="005B7798">
            <w:pPr>
              <w:rPr>
                <w:sz w:val="22"/>
              </w:rPr>
            </w:pPr>
            <w:r>
              <w:rPr>
                <w:sz w:val="22"/>
              </w:rPr>
              <w:t>Electro Rigging Unit</w:t>
            </w:r>
          </w:p>
          <w:p w:rsidR="00265360" w:rsidRDefault="00265360" w:rsidP="005B7798">
            <w:pPr>
              <w:rPr>
                <w:sz w:val="22"/>
              </w:rPr>
            </w:pPr>
            <w:r>
              <w:rPr>
                <w:sz w:val="22"/>
              </w:rPr>
              <w:t>Gradall</w:t>
            </w:r>
          </w:p>
          <w:p w:rsidR="00265360" w:rsidRDefault="00265360" w:rsidP="005B7798">
            <w:pPr>
              <w:rPr>
                <w:sz w:val="22"/>
              </w:rPr>
            </w:pPr>
            <w:r>
              <w:rPr>
                <w:sz w:val="22"/>
              </w:rPr>
              <w:t>Grain Vacuum</w:t>
            </w:r>
          </w:p>
          <w:p w:rsidR="00265360" w:rsidRDefault="00265360" w:rsidP="005B7798">
            <w:pPr>
              <w:rPr>
                <w:sz w:val="22"/>
              </w:rPr>
            </w:pPr>
            <w:r>
              <w:rPr>
                <w:sz w:val="22"/>
              </w:rPr>
              <w:t>Hydro Scopic Carrier</w:t>
            </w:r>
          </w:p>
          <w:p w:rsidR="00265360" w:rsidRDefault="00265360" w:rsidP="005B7798">
            <w:pPr>
              <w:rPr>
                <w:sz w:val="22"/>
              </w:rPr>
            </w:pPr>
            <w:r>
              <w:rPr>
                <w:sz w:val="22"/>
              </w:rPr>
              <w:t>Hydro Seeder</w:t>
            </w:r>
          </w:p>
          <w:p w:rsidR="00F5085C" w:rsidRDefault="00F5085C" w:rsidP="005B7798">
            <w:pPr>
              <w:rPr>
                <w:sz w:val="22"/>
              </w:rPr>
            </w:pPr>
            <w:r>
              <w:rPr>
                <w:sz w:val="22"/>
              </w:rPr>
              <w:t>Hydro-vac Truck</w:t>
            </w:r>
          </w:p>
          <w:p w:rsidR="00265360" w:rsidRDefault="00265360" w:rsidP="005B7798">
            <w:pPr>
              <w:rPr>
                <w:sz w:val="22"/>
              </w:rPr>
            </w:pPr>
            <w:r>
              <w:rPr>
                <w:sz w:val="22"/>
              </w:rPr>
              <w:t>Industrial Radiography Equipment</w:t>
            </w:r>
          </w:p>
          <w:p w:rsidR="00265360" w:rsidRDefault="00265360" w:rsidP="005B7798">
            <w:pPr>
              <w:rPr>
                <w:sz w:val="22"/>
              </w:rPr>
            </w:pPr>
            <w:r>
              <w:rPr>
                <w:sz w:val="22"/>
              </w:rPr>
              <w:t>Mobile Mil</w:t>
            </w:r>
          </w:p>
          <w:p w:rsidR="00265360" w:rsidRDefault="00265360" w:rsidP="005B7798">
            <w:pPr>
              <w:rPr>
                <w:sz w:val="22"/>
              </w:rPr>
            </w:pPr>
            <w:r>
              <w:rPr>
                <w:sz w:val="22"/>
              </w:rPr>
              <w:t>Photo Equipment (dark room)</w:t>
            </w:r>
          </w:p>
          <w:p w:rsidR="00265360" w:rsidRDefault="00265360" w:rsidP="005B7798">
            <w:pPr>
              <w:rPr>
                <w:sz w:val="22"/>
              </w:rPr>
            </w:pPr>
            <w:r>
              <w:rPr>
                <w:sz w:val="22"/>
              </w:rPr>
              <w:t>Pile Driver</w:t>
            </w:r>
          </w:p>
          <w:p w:rsidR="00265360" w:rsidRDefault="00265360" w:rsidP="005B7798">
            <w:pPr>
              <w:rPr>
                <w:sz w:val="22"/>
              </w:rPr>
            </w:pPr>
            <w:r>
              <w:rPr>
                <w:sz w:val="22"/>
              </w:rPr>
              <w:t>Pitman Picker</w:t>
            </w:r>
          </w:p>
          <w:p w:rsidR="00265360" w:rsidRDefault="00265360" w:rsidP="005B7798">
            <w:pPr>
              <w:rPr>
                <w:sz w:val="22"/>
              </w:rPr>
            </w:pPr>
            <w:r>
              <w:rPr>
                <w:sz w:val="22"/>
              </w:rPr>
              <w:t>Polecat</w:t>
            </w:r>
          </w:p>
          <w:p w:rsidR="00265360" w:rsidRDefault="00265360" w:rsidP="005B7798">
            <w:pPr>
              <w:rPr>
                <w:sz w:val="22"/>
              </w:rPr>
            </w:pPr>
            <w:r>
              <w:rPr>
                <w:sz w:val="22"/>
              </w:rPr>
              <w:t>Power Tongs</w:t>
            </w:r>
          </w:p>
        </w:tc>
        <w:tc>
          <w:tcPr>
            <w:tcW w:w="4788" w:type="dxa"/>
          </w:tcPr>
          <w:p w:rsidR="00265360" w:rsidRDefault="00265360" w:rsidP="005B7798">
            <w:pPr>
              <w:rPr>
                <w:sz w:val="22"/>
              </w:rPr>
            </w:pPr>
            <w:r>
              <w:rPr>
                <w:sz w:val="22"/>
              </w:rPr>
              <w:t>Pumps</w:t>
            </w:r>
          </w:p>
          <w:p w:rsidR="00265360" w:rsidRDefault="00265360" w:rsidP="005B7798">
            <w:pPr>
              <w:numPr>
                <w:ilvl w:val="0"/>
                <w:numId w:val="28"/>
              </w:numPr>
              <w:rPr>
                <w:sz w:val="22"/>
              </w:rPr>
            </w:pPr>
            <w:r>
              <w:rPr>
                <w:sz w:val="22"/>
              </w:rPr>
              <w:t>Concrete Pumps (single or twin)</w:t>
            </w:r>
          </w:p>
          <w:p w:rsidR="00265360" w:rsidRDefault="00265360" w:rsidP="005B7798">
            <w:pPr>
              <w:numPr>
                <w:ilvl w:val="0"/>
                <w:numId w:val="28"/>
              </w:numPr>
              <w:rPr>
                <w:sz w:val="22"/>
              </w:rPr>
            </w:pPr>
            <w:r>
              <w:rPr>
                <w:sz w:val="22"/>
              </w:rPr>
              <w:t>Drilling Mud Pumps</w:t>
            </w:r>
          </w:p>
          <w:p w:rsidR="00265360" w:rsidRDefault="00265360" w:rsidP="005B7798">
            <w:pPr>
              <w:numPr>
                <w:ilvl w:val="0"/>
                <w:numId w:val="28"/>
              </w:numPr>
              <w:rPr>
                <w:sz w:val="22"/>
              </w:rPr>
            </w:pPr>
            <w:r>
              <w:rPr>
                <w:sz w:val="22"/>
              </w:rPr>
              <w:t>Steam Pressure/Water Pumps</w:t>
            </w:r>
          </w:p>
          <w:p w:rsidR="00265360" w:rsidRDefault="00265360" w:rsidP="005B7798">
            <w:pPr>
              <w:numPr>
                <w:ilvl w:val="0"/>
                <w:numId w:val="28"/>
              </w:numPr>
              <w:rPr>
                <w:sz w:val="22"/>
              </w:rPr>
            </w:pPr>
            <w:r>
              <w:rPr>
                <w:sz w:val="22"/>
              </w:rPr>
              <w:t>Power Wash Pump Units</w:t>
            </w:r>
          </w:p>
          <w:p w:rsidR="00265360" w:rsidRDefault="00265360" w:rsidP="005B7798">
            <w:pPr>
              <w:numPr>
                <w:ilvl w:val="0"/>
                <w:numId w:val="28"/>
              </w:numPr>
              <w:rPr>
                <w:sz w:val="22"/>
              </w:rPr>
            </w:pPr>
            <w:r>
              <w:rPr>
                <w:sz w:val="22"/>
              </w:rPr>
              <w:t>Hot Oil Pumps</w:t>
            </w:r>
          </w:p>
          <w:p w:rsidR="00265360" w:rsidRDefault="00265360" w:rsidP="005B7798">
            <w:pPr>
              <w:numPr>
                <w:ilvl w:val="0"/>
                <w:numId w:val="28"/>
              </w:numPr>
              <w:rPr>
                <w:sz w:val="22"/>
              </w:rPr>
            </w:pPr>
            <w:r>
              <w:rPr>
                <w:sz w:val="22"/>
              </w:rPr>
              <w:t>Frac Pumper</w:t>
            </w:r>
          </w:p>
          <w:p w:rsidR="00265360" w:rsidRDefault="00265360" w:rsidP="005B7798">
            <w:pPr>
              <w:rPr>
                <w:sz w:val="22"/>
              </w:rPr>
            </w:pPr>
            <w:r>
              <w:rPr>
                <w:sz w:val="22"/>
              </w:rPr>
              <w:t>Sandblasting Equipment</w:t>
            </w:r>
          </w:p>
          <w:p w:rsidR="00265360" w:rsidRDefault="00265360" w:rsidP="005B7798">
            <w:pPr>
              <w:rPr>
                <w:sz w:val="22"/>
              </w:rPr>
            </w:pPr>
            <w:r>
              <w:rPr>
                <w:sz w:val="22"/>
              </w:rPr>
              <w:t>Seismic Equipment</w:t>
            </w:r>
          </w:p>
          <w:p w:rsidR="00265360" w:rsidRDefault="00265360" w:rsidP="005B7798">
            <w:pPr>
              <w:numPr>
                <w:ilvl w:val="0"/>
                <w:numId w:val="29"/>
              </w:numPr>
              <w:rPr>
                <w:sz w:val="22"/>
              </w:rPr>
            </w:pPr>
            <w:r>
              <w:rPr>
                <w:sz w:val="22"/>
              </w:rPr>
              <w:t>Seismic Graph</w:t>
            </w:r>
          </w:p>
          <w:p w:rsidR="00265360" w:rsidRDefault="00265360" w:rsidP="005B7798">
            <w:pPr>
              <w:numPr>
                <w:ilvl w:val="0"/>
                <w:numId w:val="29"/>
              </w:numPr>
              <w:rPr>
                <w:sz w:val="22"/>
              </w:rPr>
            </w:pPr>
            <w:r>
              <w:rPr>
                <w:sz w:val="22"/>
              </w:rPr>
              <w:t>Perforating Recorder</w:t>
            </w:r>
          </w:p>
          <w:p w:rsidR="00265360" w:rsidRDefault="00265360" w:rsidP="005B7798">
            <w:pPr>
              <w:numPr>
                <w:ilvl w:val="0"/>
                <w:numId w:val="29"/>
              </w:numPr>
              <w:rPr>
                <w:sz w:val="22"/>
              </w:rPr>
            </w:pPr>
            <w:r>
              <w:rPr>
                <w:sz w:val="22"/>
              </w:rPr>
              <w:t>Recorder</w:t>
            </w:r>
          </w:p>
          <w:p w:rsidR="00265360" w:rsidRDefault="00265360" w:rsidP="005B7798">
            <w:pPr>
              <w:numPr>
                <w:ilvl w:val="0"/>
                <w:numId w:val="29"/>
              </w:numPr>
              <w:rPr>
                <w:sz w:val="22"/>
              </w:rPr>
            </w:pPr>
            <w:r>
              <w:rPr>
                <w:sz w:val="22"/>
              </w:rPr>
              <w:t>Torque Converter</w:t>
            </w:r>
          </w:p>
          <w:p w:rsidR="00265360" w:rsidRDefault="00265360" w:rsidP="005B7798">
            <w:pPr>
              <w:rPr>
                <w:sz w:val="22"/>
              </w:rPr>
            </w:pPr>
            <w:r>
              <w:rPr>
                <w:sz w:val="22"/>
              </w:rPr>
              <w:t>Jug Truck (hauls seismic cable)</w:t>
            </w:r>
          </w:p>
          <w:p w:rsidR="00265360" w:rsidRDefault="00265360" w:rsidP="005B7798">
            <w:pPr>
              <w:rPr>
                <w:sz w:val="22"/>
              </w:rPr>
            </w:pPr>
            <w:r>
              <w:rPr>
                <w:sz w:val="22"/>
              </w:rPr>
              <w:t>Sprayers</w:t>
            </w:r>
          </w:p>
          <w:p w:rsidR="00265360" w:rsidRDefault="00265360" w:rsidP="005B7798">
            <w:pPr>
              <w:numPr>
                <w:ilvl w:val="0"/>
                <w:numId w:val="30"/>
              </w:numPr>
              <w:rPr>
                <w:sz w:val="22"/>
              </w:rPr>
            </w:pPr>
            <w:r>
              <w:rPr>
                <w:sz w:val="22"/>
              </w:rPr>
              <w:t>Fertilizer Sprayer</w:t>
            </w:r>
          </w:p>
          <w:p w:rsidR="00265360" w:rsidRDefault="00265360" w:rsidP="005B7798">
            <w:pPr>
              <w:rPr>
                <w:sz w:val="22"/>
              </w:rPr>
            </w:pPr>
            <w:r>
              <w:rPr>
                <w:sz w:val="22"/>
              </w:rPr>
              <w:t>Stress Relieving Unit</w:t>
            </w:r>
          </w:p>
          <w:p w:rsidR="00265360" w:rsidRDefault="00265360" w:rsidP="005B7798">
            <w:pPr>
              <w:rPr>
                <w:sz w:val="22"/>
              </w:rPr>
            </w:pPr>
            <w:r>
              <w:rPr>
                <w:sz w:val="22"/>
              </w:rPr>
              <w:t>Tree Digger/Tree Spade</w:t>
            </w:r>
          </w:p>
          <w:p w:rsidR="00265360" w:rsidRDefault="00265360" w:rsidP="005B7798">
            <w:pPr>
              <w:rPr>
                <w:sz w:val="22"/>
              </w:rPr>
            </w:pPr>
            <w:r>
              <w:rPr>
                <w:sz w:val="22"/>
              </w:rPr>
              <w:t>Welders</w:t>
            </w:r>
          </w:p>
          <w:p w:rsidR="00265360" w:rsidRDefault="00265360" w:rsidP="005B7798">
            <w:pPr>
              <w:rPr>
                <w:sz w:val="22"/>
              </w:rPr>
            </w:pPr>
            <w:r>
              <w:rPr>
                <w:sz w:val="22"/>
              </w:rPr>
              <w:t>Well Servicing Units</w:t>
            </w:r>
          </w:p>
          <w:p w:rsidR="00265360" w:rsidRDefault="00265360" w:rsidP="005B7798">
            <w:pPr>
              <w:numPr>
                <w:ilvl w:val="0"/>
                <w:numId w:val="30"/>
              </w:numPr>
              <w:rPr>
                <w:sz w:val="22"/>
              </w:rPr>
            </w:pPr>
            <w:r>
              <w:rPr>
                <w:sz w:val="22"/>
              </w:rPr>
              <w:t>Oil Well Service Sand Blender</w:t>
            </w:r>
          </w:p>
          <w:p w:rsidR="00265360" w:rsidRDefault="00265360" w:rsidP="005B7798">
            <w:pPr>
              <w:rPr>
                <w:sz w:val="22"/>
              </w:rPr>
            </w:pPr>
            <w:r>
              <w:rPr>
                <w:sz w:val="22"/>
              </w:rPr>
              <w:t>Oil Well Service Rigs</w:t>
            </w:r>
          </w:p>
          <w:p w:rsidR="00265360" w:rsidRDefault="00265360" w:rsidP="005B7798">
            <w:pPr>
              <w:rPr>
                <w:sz w:val="22"/>
              </w:rPr>
            </w:pPr>
            <w:r>
              <w:rPr>
                <w:sz w:val="22"/>
              </w:rPr>
              <w:t>Well Stimulating Equipment</w:t>
            </w:r>
          </w:p>
          <w:p w:rsidR="00265360" w:rsidRDefault="00265360" w:rsidP="005B7798">
            <w:pPr>
              <w:numPr>
                <w:ilvl w:val="0"/>
                <w:numId w:val="30"/>
              </w:numPr>
              <w:rPr>
                <w:sz w:val="22"/>
              </w:rPr>
            </w:pPr>
            <w:r>
              <w:rPr>
                <w:sz w:val="22"/>
              </w:rPr>
              <w:t>Oil &amp; Gas Well Testing Units</w:t>
            </w:r>
          </w:p>
          <w:p w:rsidR="00265360" w:rsidRDefault="00265360" w:rsidP="005B7798">
            <w:pPr>
              <w:numPr>
                <w:ilvl w:val="0"/>
                <w:numId w:val="30"/>
              </w:numPr>
              <w:rPr>
                <w:sz w:val="22"/>
              </w:rPr>
            </w:pPr>
            <w:r>
              <w:rPr>
                <w:sz w:val="22"/>
              </w:rPr>
              <w:t>Petroleum Heating Units</w:t>
            </w:r>
          </w:p>
          <w:p w:rsidR="00265360" w:rsidRDefault="00265360" w:rsidP="005B7798">
            <w:pPr>
              <w:numPr>
                <w:ilvl w:val="0"/>
                <w:numId w:val="30"/>
              </w:numPr>
              <w:rPr>
                <w:sz w:val="22"/>
              </w:rPr>
            </w:pPr>
            <w:r>
              <w:rPr>
                <w:sz w:val="22"/>
              </w:rPr>
              <w:t>Cardwell Hot Oil Unit</w:t>
            </w:r>
          </w:p>
          <w:p w:rsidR="00265360" w:rsidRDefault="00265360" w:rsidP="005B7798">
            <w:pPr>
              <w:numPr>
                <w:ilvl w:val="0"/>
                <w:numId w:val="30"/>
              </w:numPr>
              <w:rPr>
                <w:sz w:val="22"/>
              </w:rPr>
            </w:pPr>
            <w:r>
              <w:rPr>
                <w:sz w:val="22"/>
              </w:rPr>
              <w:t>Proving Tanks for Calibration</w:t>
            </w:r>
          </w:p>
          <w:p w:rsidR="00265360" w:rsidRDefault="00265360" w:rsidP="005B7798">
            <w:pPr>
              <w:numPr>
                <w:ilvl w:val="0"/>
                <w:numId w:val="30"/>
              </w:numPr>
              <w:rPr>
                <w:sz w:val="22"/>
              </w:rPr>
            </w:pPr>
            <w:r>
              <w:rPr>
                <w:sz w:val="22"/>
              </w:rPr>
              <w:t>Pipeline Meter Testing Equipment</w:t>
            </w:r>
          </w:p>
          <w:p w:rsidR="00265360" w:rsidRDefault="00265360" w:rsidP="005B7798">
            <w:pPr>
              <w:numPr>
                <w:ilvl w:val="0"/>
                <w:numId w:val="30"/>
              </w:numPr>
              <w:rPr>
                <w:sz w:val="22"/>
              </w:rPr>
            </w:pPr>
            <w:r>
              <w:rPr>
                <w:sz w:val="22"/>
              </w:rPr>
              <w:t>Logging &amp; Completion Unit</w:t>
            </w:r>
          </w:p>
          <w:p w:rsidR="00265360" w:rsidRDefault="00265360" w:rsidP="005B7798">
            <w:pPr>
              <w:numPr>
                <w:ilvl w:val="0"/>
                <w:numId w:val="30"/>
              </w:numPr>
              <w:rPr>
                <w:sz w:val="22"/>
              </w:rPr>
            </w:pPr>
            <w:r>
              <w:rPr>
                <w:sz w:val="22"/>
              </w:rPr>
              <w:t>Pump Jack Service Rig</w:t>
            </w:r>
          </w:p>
          <w:p w:rsidR="00265360" w:rsidRDefault="00265360" w:rsidP="005B7798">
            <w:pPr>
              <w:numPr>
                <w:ilvl w:val="0"/>
                <w:numId w:val="30"/>
              </w:numPr>
              <w:rPr>
                <w:sz w:val="22"/>
              </w:rPr>
            </w:pPr>
            <w:r>
              <w:rPr>
                <w:sz w:val="22"/>
              </w:rPr>
              <w:t>Tool &amp; Servicing Unit</w:t>
            </w:r>
          </w:p>
          <w:p w:rsidR="00265360" w:rsidRDefault="00265360" w:rsidP="005B7798">
            <w:pPr>
              <w:rPr>
                <w:sz w:val="22"/>
              </w:rPr>
            </w:pPr>
            <w:r>
              <w:rPr>
                <w:sz w:val="22"/>
              </w:rPr>
              <w:t>Wire Units</w:t>
            </w:r>
          </w:p>
          <w:p w:rsidR="00265360" w:rsidRDefault="00265360" w:rsidP="005B7798">
            <w:pPr>
              <w:rPr>
                <w:sz w:val="22"/>
              </w:rPr>
            </w:pPr>
            <w:r>
              <w:rPr>
                <w:sz w:val="22"/>
              </w:rPr>
              <w:t>Grad line Units</w:t>
            </w:r>
          </w:p>
          <w:p w:rsidR="00265360" w:rsidRDefault="00265360" w:rsidP="005B7798">
            <w:pPr>
              <w:numPr>
                <w:ilvl w:val="0"/>
                <w:numId w:val="30"/>
              </w:numPr>
              <w:rPr>
                <w:sz w:val="22"/>
              </w:rPr>
            </w:pPr>
            <w:r>
              <w:rPr>
                <w:sz w:val="22"/>
              </w:rPr>
              <w:t>Grad line Units</w:t>
            </w:r>
          </w:p>
          <w:p w:rsidR="00265360" w:rsidRDefault="00265360" w:rsidP="005B7798">
            <w:pPr>
              <w:numPr>
                <w:ilvl w:val="0"/>
                <w:numId w:val="30"/>
              </w:numPr>
              <w:rPr>
                <w:sz w:val="22"/>
              </w:rPr>
            </w:pPr>
            <w:r>
              <w:rPr>
                <w:sz w:val="22"/>
              </w:rPr>
              <w:t>Draw Works</w:t>
            </w:r>
          </w:p>
        </w:tc>
      </w:tr>
    </w:tbl>
    <w:p w:rsidR="00265360" w:rsidRDefault="00265360" w:rsidP="00D234B8">
      <w:pPr>
        <w:spacing w:before="60"/>
      </w:pPr>
      <w:r w:rsidRPr="00AC59AD">
        <w:t xml:space="preserve">This is a quick reference. </w:t>
      </w:r>
      <w:r w:rsidR="00B3350C">
        <w:t>Photos of side and rear of vehicle may be required</w:t>
      </w:r>
      <w:r w:rsidRPr="00AC59AD">
        <w:t>.</w:t>
      </w:r>
      <w:r>
        <w:t xml:space="preserve"> </w:t>
      </w:r>
    </w:p>
    <w:p w:rsidR="006756D4" w:rsidRPr="006756D4" w:rsidRDefault="00265360" w:rsidP="00D234B8">
      <w:pPr>
        <w:spacing w:before="120"/>
        <w:rPr>
          <w:szCs w:val="24"/>
        </w:rPr>
      </w:pPr>
      <w:r w:rsidRPr="00265360">
        <w:rPr>
          <w:szCs w:val="24"/>
        </w:rPr>
        <w:t xml:space="preserve">The equipment name must then be put </w:t>
      </w:r>
      <w:r w:rsidR="00977EC2">
        <w:rPr>
          <w:szCs w:val="24"/>
        </w:rPr>
        <w:t xml:space="preserve">in the description box </w:t>
      </w:r>
      <w:r w:rsidRPr="00265360">
        <w:rPr>
          <w:szCs w:val="24"/>
        </w:rPr>
        <w:t>on your Vehicle - Form 2.</w:t>
      </w:r>
    </w:p>
    <w:p w:rsidR="00986B8A" w:rsidRPr="00A913EA" w:rsidRDefault="00986B8A" w:rsidP="00986B8A">
      <w:pPr>
        <w:pStyle w:val="H2"/>
        <w:rPr>
          <w:color w:val="215868" w:themeColor="accent5" w:themeShade="80"/>
          <w:sz w:val="24"/>
          <w:szCs w:val="24"/>
          <w:highlight w:val="cyan"/>
        </w:rPr>
      </w:pPr>
      <w:bookmarkStart w:id="83" w:name="_Hlt504199838"/>
      <w:bookmarkStart w:id="84" w:name="AuditRequire"/>
      <w:bookmarkStart w:id="85" w:name="_Toc393456228"/>
      <w:bookmarkEnd w:id="83"/>
      <w:r w:rsidRPr="00A913EA">
        <w:rPr>
          <w:color w:val="215868" w:themeColor="accent5" w:themeShade="80"/>
        </w:rPr>
        <w:lastRenderedPageBreak/>
        <w:t>Audit Requirements</w:t>
      </w:r>
      <w:bookmarkEnd w:id="84"/>
      <w:bookmarkEnd w:id="85"/>
      <w:r w:rsidR="00946A23" w:rsidRPr="00A913EA">
        <w:rPr>
          <w:color w:val="215868" w:themeColor="accent5" w:themeShade="80"/>
        </w:rPr>
        <w:t xml:space="preserve"> </w:t>
      </w:r>
    </w:p>
    <w:p w:rsidR="00883699" w:rsidRPr="002541D4" w:rsidRDefault="00883699" w:rsidP="002541D4">
      <w:pPr>
        <w:pStyle w:val="H3"/>
        <w:rPr>
          <w:color w:val="0000FF"/>
        </w:rPr>
      </w:pPr>
      <w:bookmarkStart w:id="86" w:name="_Hlt529679275"/>
      <w:bookmarkStart w:id="87" w:name="_Toc393456229"/>
      <w:bookmarkStart w:id="88" w:name="Audit"/>
      <w:bookmarkEnd w:id="86"/>
      <w:r w:rsidRPr="002541D4">
        <w:rPr>
          <w:color w:val="0000FF"/>
        </w:rPr>
        <w:t>Audit</w:t>
      </w:r>
      <w:bookmarkEnd w:id="87"/>
    </w:p>
    <w:bookmarkEnd w:id="88"/>
    <w:p w:rsidR="00883699" w:rsidRPr="00D50A36" w:rsidRDefault="00883699" w:rsidP="00883699">
      <w:pPr>
        <w:rPr>
          <w:i/>
        </w:rPr>
      </w:pPr>
      <w:r>
        <w:t>The purpose of an audit is to assess the accuracy of the distances reported on an application.</w:t>
      </w:r>
      <w:r w:rsidR="00F26323">
        <w:t xml:space="preserve"> </w:t>
      </w:r>
      <w:r>
        <w:t>An audit examines the records made available by you to verify the information reported on the application and to evaluate the adequacy of the processes used to create, obtain and maintain the records.</w:t>
      </w:r>
      <w:r w:rsidR="00F26323">
        <w:t xml:space="preserve"> </w:t>
      </w:r>
      <w:r>
        <w:t xml:space="preserve">If the records are in a </w:t>
      </w:r>
      <w:r w:rsidRPr="00A913EA">
        <w:rPr>
          <w:color w:val="215868" w:themeColor="accent5" w:themeShade="80"/>
        </w:rPr>
        <w:t>format</w:t>
      </w:r>
      <w:r>
        <w:t xml:space="preserve"> or presented in a way that the auditor cannot audit them, then they have not been made available for the purposes of the audit and may be considered inadequate. </w:t>
      </w:r>
      <w:r w:rsidRPr="006C6999">
        <w:rPr>
          <w:i/>
        </w:rPr>
        <w:t>(</w:t>
      </w:r>
      <w:r w:rsidR="0031697B">
        <w:rPr>
          <w:i/>
        </w:rPr>
        <w:t xml:space="preserve">IRP </w:t>
      </w:r>
      <w:r w:rsidRPr="006C6999">
        <w:rPr>
          <w:i/>
        </w:rPr>
        <w:t>Article X)</w:t>
      </w:r>
    </w:p>
    <w:p w:rsidR="00883699" w:rsidRPr="002541D4" w:rsidRDefault="00883699" w:rsidP="00D50A36">
      <w:pPr>
        <w:pStyle w:val="H3"/>
        <w:spacing w:before="120"/>
        <w:rPr>
          <w:color w:val="0000FF"/>
        </w:rPr>
      </w:pPr>
      <w:bookmarkStart w:id="89" w:name="_Toc393456230"/>
      <w:bookmarkStart w:id="90" w:name="Records"/>
      <w:r w:rsidRPr="002541D4">
        <w:rPr>
          <w:color w:val="0000FF"/>
        </w:rPr>
        <w:t>Records</w:t>
      </w:r>
      <w:bookmarkEnd w:id="89"/>
    </w:p>
    <w:bookmarkEnd w:id="90"/>
    <w:p w:rsidR="00883699" w:rsidRDefault="00883699" w:rsidP="00883699">
      <w:r>
        <w:t>A record is any information you have created, obtained and maintained that you used to prepare your application.</w:t>
      </w:r>
      <w:r w:rsidR="00F26323">
        <w:t xml:space="preserve"> </w:t>
      </w:r>
      <w:r>
        <w:t xml:space="preserve">A record includes any source document and summaries, regardless </w:t>
      </w:r>
      <w:r w:rsidR="00977EC2">
        <w:t>of whether</w:t>
      </w:r>
      <w:r>
        <w:t xml:space="preserve"> they are paper or in an electronic format.</w:t>
      </w:r>
      <w:r w:rsidR="00F26323">
        <w:t xml:space="preserve"> </w:t>
      </w:r>
      <w:r>
        <w:t>It is your responsibility to ensure the records are adequate to support the application.</w:t>
      </w:r>
      <w:r w:rsidR="00F26323">
        <w:t xml:space="preserve"> </w:t>
      </w:r>
      <w:r>
        <w:t xml:space="preserve">You shall </w:t>
      </w:r>
      <w:r w:rsidRPr="004C2795">
        <w:t>retain records to</w:t>
      </w:r>
      <w:r>
        <w:t xml:space="preserve"> substantiate your application for three years following the close of the registration year the application was for.</w:t>
      </w:r>
      <w:r w:rsidR="00F26323">
        <w:t xml:space="preserve"> </w:t>
      </w:r>
      <w:r>
        <w:t>These records shall be made available for audit upon request.</w:t>
      </w:r>
    </w:p>
    <w:p w:rsidR="00883699" w:rsidRPr="002541D4" w:rsidRDefault="00883699" w:rsidP="00D50A36">
      <w:pPr>
        <w:pStyle w:val="H3"/>
        <w:spacing w:before="120"/>
        <w:rPr>
          <w:color w:val="0000FF"/>
        </w:rPr>
      </w:pPr>
      <w:bookmarkStart w:id="91" w:name="_Toc393456231"/>
      <w:bookmarkStart w:id="92" w:name="InadequateRecords"/>
      <w:r w:rsidRPr="002541D4">
        <w:rPr>
          <w:color w:val="0000FF"/>
        </w:rPr>
        <w:t>Inadequate Records Assessment</w:t>
      </w:r>
      <w:bookmarkEnd w:id="91"/>
    </w:p>
    <w:bookmarkEnd w:id="92"/>
    <w:p w:rsidR="00883699" w:rsidRPr="00D50A36" w:rsidRDefault="004F2354" w:rsidP="00883699">
      <w:pPr>
        <w:rPr>
          <w:color w:val="FF0000"/>
          <w:szCs w:val="24"/>
        </w:rPr>
      </w:pPr>
      <w:r w:rsidRPr="00982999">
        <w:rPr>
          <w:szCs w:val="24"/>
        </w:rPr>
        <w:t>If the</w:t>
      </w:r>
      <w:r w:rsidR="00D2724D" w:rsidRPr="00982999">
        <w:rPr>
          <w:szCs w:val="24"/>
        </w:rPr>
        <w:t xml:space="preserve"> records</w:t>
      </w:r>
      <w:r w:rsidRPr="00982999">
        <w:rPr>
          <w:szCs w:val="24"/>
        </w:rPr>
        <w:t xml:space="preserve"> </w:t>
      </w:r>
      <w:r w:rsidR="00D2724D" w:rsidRPr="00982999">
        <w:rPr>
          <w:szCs w:val="24"/>
        </w:rPr>
        <w:t>produced by the registrant for audit do not, for the registrant’s fleet as a whole, meet the criterion in Section 1005(a), or if, within 30 calendar days of the issuance of a written request by the base jurisdiction, the registrant produces no record</w:t>
      </w:r>
      <w:r w:rsidR="004E7F5E" w:rsidRPr="00982999">
        <w:rPr>
          <w:szCs w:val="24"/>
        </w:rPr>
        <w:t>s,</w:t>
      </w:r>
      <w:r w:rsidR="00D2724D" w:rsidRPr="00982999">
        <w:rPr>
          <w:szCs w:val="24"/>
        </w:rPr>
        <w:t xml:space="preserve"> the base jurisdiction shall impose on the registrant </w:t>
      </w:r>
      <w:r w:rsidR="004E7F5E" w:rsidRPr="00982999">
        <w:rPr>
          <w:szCs w:val="24"/>
        </w:rPr>
        <w:t>an assessment in the amount</w:t>
      </w:r>
      <w:r w:rsidR="00D2724D" w:rsidRPr="00982999">
        <w:rPr>
          <w:szCs w:val="24"/>
        </w:rPr>
        <w:t xml:space="preserve"> of twenty percent (20%) first offense,  second offense fifty</w:t>
      </w:r>
      <w:r w:rsidR="002B7C80" w:rsidRPr="00982999">
        <w:rPr>
          <w:szCs w:val="24"/>
        </w:rPr>
        <w:t xml:space="preserve"> percent</w:t>
      </w:r>
      <w:r w:rsidR="00D2724D" w:rsidRPr="00982999">
        <w:rPr>
          <w:szCs w:val="24"/>
        </w:rPr>
        <w:t xml:space="preserve"> (50%) and on the third or subseque</w:t>
      </w:r>
      <w:r w:rsidR="004E7F5E" w:rsidRPr="00982999">
        <w:rPr>
          <w:szCs w:val="24"/>
        </w:rPr>
        <w:t>nt offense</w:t>
      </w:r>
      <w:r w:rsidR="00D2724D" w:rsidRPr="00982999">
        <w:rPr>
          <w:szCs w:val="24"/>
        </w:rPr>
        <w:t xml:space="preserve"> </w:t>
      </w:r>
      <w:r w:rsidR="002B7C80" w:rsidRPr="00982999">
        <w:rPr>
          <w:szCs w:val="24"/>
        </w:rPr>
        <w:t>one hundred percent (</w:t>
      </w:r>
      <w:r w:rsidR="00D2724D" w:rsidRPr="00982999">
        <w:rPr>
          <w:szCs w:val="24"/>
        </w:rPr>
        <w:t>100</w:t>
      </w:r>
      <w:r w:rsidR="002B7C80" w:rsidRPr="00982999">
        <w:rPr>
          <w:szCs w:val="24"/>
        </w:rPr>
        <w:t>%)</w:t>
      </w:r>
      <w:r w:rsidR="00D2724D" w:rsidRPr="00982999">
        <w:rPr>
          <w:szCs w:val="24"/>
        </w:rPr>
        <w:t xml:space="preserve"> of the apportionable fees paid by the registrant for the registration of its fleet in the registration year to which the records pertain.</w:t>
      </w:r>
      <w:r w:rsidRPr="00982999">
        <w:rPr>
          <w:szCs w:val="24"/>
        </w:rPr>
        <w:t xml:space="preserve"> </w:t>
      </w:r>
      <w:r w:rsidRPr="00982999">
        <w:rPr>
          <w:i/>
          <w:szCs w:val="24"/>
        </w:rPr>
        <w:t>(IRP Article</w:t>
      </w:r>
      <w:r w:rsidR="002B7C80" w:rsidRPr="00982999">
        <w:rPr>
          <w:i/>
          <w:szCs w:val="24"/>
        </w:rPr>
        <w:t xml:space="preserve"> X - Section</w:t>
      </w:r>
      <w:r w:rsidRPr="00982999">
        <w:rPr>
          <w:i/>
          <w:szCs w:val="24"/>
        </w:rPr>
        <w:t xml:space="preserve"> 1015)</w:t>
      </w:r>
      <w:r w:rsidRPr="00F606DC">
        <w:rPr>
          <w:color w:val="FF0000"/>
          <w:szCs w:val="24"/>
        </w:rPr>
        <w:t xml:space="preserve">  </w:t>
      </w:r>
    </w:p>
    <w:p w:rsidR="00883699" w:rsidRPr="002541D4" w:rsidRDefault="00883699" w:rsidP="00D50A36">
      <w:pPr>
        <w:pStyle w:val="H3"/>
        <w:spacing w:before="120"/>
        <w:rPr>
          <w:color w:val="0000FF"/>
        </w:rPr>
      </w:pPr>
      <w:bookmarkStart w:id="93" w:name="_Toc393456232"/>
      <w:bookmarkStart w:id="94" w:name="ContentsRecords"/>
      <w:r w:rsidRPr="002541D4">
        <w:rPr>
          <w:color w:val="0000FF"/>
        </w:rPr>
        <w:t>Contents of Records</w:t>
      </w:r>
      <w:bookmarkEnd w:id="93"/>
    </w:p>
    <w:bookmarkEnd w:id="94"/>
    <w:p w:rsidR="00883699" w:rsidRDefault="00883699" w:rsidP="00883699">
      <w:r w:rsidRPr="00883699">
        <w:t>The following summarizes the requirements for the contents of records.</w:t>
      </w:r>
      <w:r w:rsidR="00F26323">
        <w:t xml:space="preserve"> </w:t>
      </w:r>
      <w:r w:rsidRPr="00883699">
        <w:t>You should review the Int</w:t>
      </w:r>
      <w:r w:rsidR="00103DE3">
        <w:t xml:space="preserve">ernational Registration Plan </w:t>
      </w:r>
      <w:r w:rsidRPr="00883699">
        <w:t xml:space="preserve">and the companion Audit </w:t>
      </w:r>
      <w:r w:rsidR="00C467C0">
        <w:t>Training</w:t>
      </w:r>
      <w:r w:rsidRPr="00883699">
        <w:t xml:space="preserve"> Manual </w:t>
      </w:r>
      <w:r w:rsidR="00103DE3">
        <w:t xml:space="preserve">at </w:t>
      </w:r>
      <w:hyperlink r:id="rId34" w:history="1">
        <w:r w:rsidR="00C467C0" w:rsidRPr="00C467C0">
          <w:rPr>
            <w:rStyle w:val="Hyperlink"/>
            <w:i/>
          </w:rPr>
          <w:t>http://www.irponline.org/?page=Audit</w:t>
        </w:r>
      </w:hyperlink>
      <w:r w:rsidRPr="00883699">
        <w:t xml:space="preserve"> to ensure you have addressed all the contents or records requirements as they apply to your specific operations.</w:t>
      </w:r>
      <w:r w:rsidR="00F26323">
        <w:t xml:space="preserve"> </w:t>
      </w:r>
    </w:p>
    <w:p w:rsidR="00883699" w:rsidRDefault="00883699" w:rsidP="00883699"/>
    <w:p w:rsidR="00883699" w:rsidRPr="00D2724D" w:rsidRDefault="00883699" w:rsidP="00883699">
      <w:r w:rsidRPr="004C2795">
        <w:t>Records containing the following elements shall be accepted as</w:t>
      </w:r>
      <w:r>
        <w:t xml:space="preserve"> adequate:</w:t>
      </w:r>
    </w:p>
    <w:p w:rsidR="00883699" w:rsidRPr="00DD019E" w:rsidRDefault="00883699" w:rsidP="00D2724D">
      <w:pPr>
        <w:pStyle w:val="ListParagraph"/>
        <w:numPr>
          <w:ilvl w:val="0"/>
          <w:numId w:val="32"/>
        </w:numPr>
        <w:spacing w:before="120"/>
      </w:pPr>
      <w:r w:rsidRPr="00DD019E">
        <w:t>For records produced by a means other than a vehicle-tracking system:</w:t>
      </w:r>
    </w:p>
    <w:p w:rsidR="00883699" w:rsidRPr="004C2795" w:rsidRDefault="00DD019E" w:rsidP="00883699">
      <w:pPr>
        <w:pStyle w:val="ListParagraph"/>
        <w:numPr>
          <w:ilvl w:val="0"/>
          <w:numId w:val="31"/>
        </w:numPr>
      </w:pPr>
      <w:r>
        <w:t>b</w:t>
      </w:r>
      <w:r w:rsidR="00883699" w:rsidRPr="004C2795">
        <w:t xml:space="preserve">eginning and ending dates of the trip to which the </w:t>
      </w:r>
      <w:r w:rsidR="00883699">
        <w:t>r</w:t>
      </w:r>
      <w:r w:rsidR="00883699" w:rsidRPr="004C2795">
        <w:t>ecords pertain</w:t>
      </w:r>
    </w:p>
    <w:p w:rsidR="00883699" w:rsidRPr="004C2795" w:rsidRDefault="00883699" w:rsidP="00883699">
      <w:pPr>
        <w:pStyle w:val="ListParagraph"/>
        <w:numPr>
          <w:ilvl w:val="0"/>
          <w:numId w:val="31"/>
        </w:numPr>
      </w:pPr>
      <w:r w:rsidRPr="004C2795">
        <w:t>origin and destination of the trip</w:t>
      </w:r>
    </w:p>
    <w:p w:rsidR="00883699" w:rsidRPr="004C2795" w:rsidRDefault="00883699" w:rsidP="00883699">
      <w:pPr>
        <w:pStyle w:val="ListParagraph"/>
        <w:numPr>
          <w:ilvl w:val="0"/>
          <w:numId w:val="31"/>
        </w:numPr>
      </w:pPr>
      <w:r w:rsidRPr="004C2795">
        <w:t xml:space="preserve">route of travel </w:t>
      </w:r>
    </w:p>
    <w:p w:rsidR="00883699" w:rsidRPr="004C2795" w:rsidRDefault="00DD019E" w:rsidP="00883699">
      <w:pPr>
        <w:pStyle w:val="ListParagraph"/>
        <w:numPr>
          <w:ilvl w:val="0"/>
          <w:numId w:val="31"/>
        </w:numPr>
      </w:pPr>
      <w:r>
        <w:t>b</w:t>
      </w:r>
      <w:r w:rsidR="00883699" w:rsidRPr="004C2795">
        <w:t xml:space="preserve">eginning and ending reading from the odometer, </w:t>
      </w:r>
      <w:r w:rsidR="00937D4A" w:rsidRPr="004C2795">
        <w:t>hub odometer</w:t>
      </w:r>
      <w:r w:rsidR="00883699" w:rsidRPr="004C2795">
        <w:t>, engine control module</w:t>
      </w:r>
      <w:r w:rsidR="00883699">
        <w:t xml:space="preserve"> </w:t>
      </w:r>
      <w:r w:rsidR="00883699" w:rsidRPr="004C2795">
        <w:t>(ECM), or any similar device for the trip</w:t>
      </w:r>
    </w:p>
    <w:p w:rsidR="00883699" w:rsidRPr="004C2795" w:rsidRDefault="00DD019E" w:rsidP="00883699">
      <w:pPr>
        <w:pStyle w:val="ListParagraph"/>
        <w:numPr>
          <w:ilvl w:val="0"/>
          <w:numId w:val="31"/>
        </w:numPr>
      </w:pPr>
      <w:r>
        <w:t>t</w:t>
      </w:r>
      <w:r w:rsidR="00883699" w:rsidRPr="004C2795">
        <w:t>otal distance of the trip</w:t>
      </w:r>
    </w:p>
    <w:p w:rsidR="00883699" w:rsidRPr="004C2795" w:rsidRDefault="00883699" w:rsidP="00883699">
      <w:pPr>
        <w:pStyle w:val="ListParagraph"/>
        <w:numPr>
          <w:ilvl w:val="0"/>
          <w:numId w:val="31"/>
        </w:numPr>
      </w:pPr>
      <w:r w:rsidRPr="004C2795">
        <w:t xml:space="preserve">distance traveled in each </w:t>
      </w:r>
      <w:r>
        <w:t>j</w:t>
      </w:r>
      <w:r w:rsidRPr="004C2795">
        <w:t>urisdiction</w:t>
      </w:r>
    </w:p>
    <w:p w:rsidR="00883699" w:rsidRDefault="00883699" w:rsidP="00883699">
      <w:pPr>
        <w:pStyle w:val="ListParagraph"/>
        <w:numPr>
          <w:ilvl w:val="0"/>
          <w:numId w:val="31"/>
        </w:numPr>
      </w:pPr>
      <w:r>
        <w:t>v</w:t>
      </w:r>
      <w:r w:rsidRPr="004C2795">
        <w:t xml:space="preserve">ehicle identification number or </w:t>
      </w:r>
      <w:r>
        <w:t>v</w:t>
      </w:r>
      <w:r w:rsidRPr="004C2795">
        <w:t>ehicle unit number</w:t>
      </w:r>
    </w:p>
    <w:p w:rsidR="00D50A36" w:rsidRDefault="00D50A36">
      <w:r>
        <w:br w:type="page"/>
      </w:r>
    </w:p>
    <w:p w:rsidR="00883699" w:rsidRPr="00DD019E" w:rsidRDefault="00883699" w:rsidP="00883699">
      <w:pPr>
        <w:pStyle w:val="ListParagraph"/>
        <w:numPr>
          <w:ilvl w:val="0"/>
          <w:numId w:val="32"/>
        </w:numPr>
      </w:pPr>
      <w:r w:rsidRPr="00DD019E">
        <w:lastRenderedPageBreak/>
        <w:t>For Records produced wholly or partly by a vehicle-tracking system, including a system based on a global positioning system</w:t>
      </w:r>
      <w:r w:rsidR="00DD019E">
        <w:t xml:space="preserve"> </w:t>
      </w:r>
      <w:r w:rsidRPr="00DD019E">
        <w:t>(GPS):</w:t>
      </w:r>
    </w:p>
    <w:p w:rsidR="00883699" w:rsidRPr="004C2795" w:rsidRDefault="00883699" w:rsidP="00883699">
      <w:pPr>
        <w:pStyle w:val="ListParagraph"/>
        <w:numPr>
          <w:ilvl w:val="0"/>
          <w:numId w:val="34"/>
        </w:numPr>
      </w:pPr>
      <w:r w:rsidRPr="004C2795">
        <w:t xml:space="preserve">original GPS or other location data for the </w:t>
      </w:r>
      <w:r>
        <w:t>v</w:t>
      </w:r>
      <w:r w:rsidRPr="004C2795">
        <w:t xml:space="preserve">ehicle to which the </w:t>
      </w:r>
      <w:r>
        <w:t>r</w:t>
      </w:r>
      <w:r w:rsidRPr="004C2795">
        <w:t>ecords pertain</w:t>
      </w:r>
    </w:p>
    <w:p w:rsidR="00883699" w:rsidRPr="004C2795" w:rsidRDefault="00883699" w:rsidP="00883699">
      <w:pPr>
        <w:pStyle w:val="ListParagraph"/>
        <w:numPr>
          <w:ilvl w:val="0"/>
          <w:numId w:val="34"/>
        </w:numPr>
      </w:pPr>
      <w:r w:rsidRPr="004C2795">
        <w:t>date and time of each GPS or other system reading</w:t>
      </w:r>
    </w:p>
    <w:p w:rsidR="00883699" w:rsidRPr="004C2795" w:rsidRDefault="00883699" w:rsidP="00883699">
      <w:pPr>
        <w:pStyle w:val="ListParagraph"/>
        <w:numPr>
          <w:ilvl w:val="0"/>
          <w:numId w:val="34"/>
        </w:numPr>
      </w:pPr>
      <w:r w:rsidRPr="004C2795">
        <w:t>location of each GPS or other system reading</w:t>
      </w:r>
    </w:p>
    <w:p w:rsidR="00883699" w:rsidRPr="004C2795" w:rsidRDefault="00883699" w:rsidP="00883699">
      <w:pPr>
        <w:pStyle w:val="ListParagraph"/>
        <w:numPr>
          <w:ilvl w:val="0"/>
          <w:numId w:val="34"/>
        </w:numPr>
      </w:pPr>
      <w:r w:rsidRPr="004C2795">
        <w:t xml:space="preserve">beginning and ending reading from the odometer, </w:t>
      </w:r>
      <w:r w:rsidR="00937D4A" w:rsidRPr="004C2795">
        <w:t>hub odometer</w:t>
      </w:r>
      <w:r w:rsidRPr="004C2795">
        <w:t>, engine control module</w:t>
      </w:r>
      <w:r>
        <w:t xml:space="preserve"> </w:t>
      </w:r>
      <w:r w:rsidRPr="004C2795">
        <w:t>(ECM), or any similar devi</w:t>
      </w:r>
      <w:r w:rsidR="00DD019E">
        <w:t>se for the period to which the r</w:t>
      </w:r>
      <w:r w:rsidRPr="004C2795">
        <w:t>ecords pertain</w:t>
      </w:r>
    </w:p>
    <w:p w:rsidR="00883699" w:rsidRPr="004C2795" w:rsidRDefault="00883699" w:rsidP="00883699">
      <w:pPr>
        <w:pStyle w:val="ListParagraph"/>
        <w:numPr>
          <w:ilvl w:val="0"/>
          <w:numId w:val="34"/>
        </w:numPr>
      </w:pPr>
      <w:r w:rsidRPr="004C2795">
        <w:t>calculated distance between each GPS or other system reading</w:t>
      </w:r>
    </w:p>
    <w:p w:rsidR="00883699" w:rsidRPr="004C2795" w:rsidRDefault="00883699" w:rsidP="00883699">
      <w:pPr>
        <w:pStyle w:val="ListParagraph"/>
        <w:numPr>
          <w:ilvl w:val="0"/>
          <w:numId w:val="34"/>
        </w:numPr>
      </w:pPr>
      <w:r w:rsidRPr="004C2795">
        <w:t xml:space="preserve">route of the </w:t>
      </w:r>
      <w:r>
        <w:t>v</w:t>
      </w:r>
      <w:r w:rsidRPr="004C2795">
        <w:t>ehicle’s travel</w:t>
      </w:r>
      <w:r w:rsidR="00F26323">
        <w:t xml:space="preserve"> </w:t>
      </w:r>
    </w:p>
    <w:p w:rsidR="00883699" w:rsidRPr="004C2795" w:rsidRDefault="00883699" w:rsidP="00883699">
      <w:pPr>
        <w:pStyle w:val="ListParagraph"/>
        <w:numPr>
          <w:ilvl w:val="0"/>
          <w:numId w:val="34"/>
        </w:numPr>
      </w:pPr>
      <w:r w:rsidRPr="004C2795">
        <w:t xml:space="preserve">total distance traveled by the </w:t>
      </w:r>
      <w:r>
        <w:t>v</w:t>
      </w:r>
      <w:r w:rsidRPr="004C2795">
        <w:t>ehicle</w:t>
      </w:r>
    </w:p>
    <w:p w:rsidR="00883699" w:rsidRPr="004C2795" w:rsidRDefault="00883699" w:rsidP="00883699">
      <w:pPr>
        <w:pStyle w:val="ListParagraph"/>
        <w:numPr>
          <w:ilvl w:val="0"/>
          <w:numId w:val="34"/>
        </w:numPr>
      </w:pPr>
      <w:r w:rsidRPr="004C2795">
        <w:t>distance traveled in each jurisdiction</w:t>
      </w:r>
    </w:p>
    <w:p w:rsidR="00883699" w:rsidRDefault="00883699" w:rsidP="00883699">
      <w:pPr>
        <w:pStyle w:val="ListParagraph"/>
        <w:numPr>
          <w:ilvl w:val="0"/>
          <w:numId w:val="34"/>
        </w:numPr>
      </w:pPr>
      <w:r>
        <w:t>v</w:t>
      </w:r>
      <w:r w:rsidRPr="004C2795">
        <w:t xml:space="preserve">ehicle identification number or </w:t>
      </w:r>
      <w:r>
        <w:t>v</w:t>
      </w:r>
      <w:r w:rsidRPr="004C2795">
        <w:t>ehicle unit number</w:t>
      </w:r>
    </w:p>
    <w:p w:rsidR="00883699" w:rsidRPr="00DD019E" w:rsidRDefault="00883699" w:rsidP="002541D4">
      <w:pPr>
        <w:pStyle w:val="ListParagraph"/>
        <w:numPr>
          <w:ilvl w:val="0"/>
          <w:numId w:val="32"/>
        </w:numPr>
        <w:spacing w:before="240"/>
        <w:rPr>
          <w:szCs w:val="24"/>
        </w:rPr>
      </w:pPr>
      <w:r w:rsidRPr="00DD019E">
        <w:rPr>
          <w:szCs w:val="24"/>
        </w:rPr>
        <w:t>Summaries</w:t>
      </w:r>
    </w:p>
    <w:p w:rsidR="00883699" w:rsidRPr="004C2795" w:rsidRDefault="00883699" w:rsidP="00DD019E">
      <w:pPr>
        <w:ind w:left="360"/>
      </w:pPr>
      <w:r w:rsidRPr="004C2795">
        <w:t xml:space="preserve">For records </w:t>
      </w:r>
      <w:r w:rsidR="00DD019E">
        <w:t>to be considered adequate your f</w:t>
      </w:r>
      <w:r w:rsidRPr="004C2795">
        <w:t>leet’s operations must be summarized as follows:</w:t>
      </w:r>
    </w:p>
    <w:p w:rsidR="00883699" w:rsidRPr="004C2795" w:rsidRDefault="00DD019E" w:rsidP="00883699">
      <w:pPr>
        <w:pStyle w:val="ListParagraph"/>
        <w:numPr>
          <w:ilvl w:val="0"/>
          <w:numId w:val="34"/>
        </w:numPr>
      </w:pPr>
      <w:r>
        <w:t>A monthly summary of the f</w:t>
      </w:r>
      <w:r w:rsidR="00883699" w:rsidRPr="004C2795">
        <w:t>leet’s operations which includes both the full distance t</w:t>
      </w:r>
      <w:r>
        <w:t>raveled by each vehicle in the f</w:t>
      </w:r>
      <w:r w:rsidR="00883699" w:rsidRPr="004C2795">
        <w:t>leet, and the distance traveled by each vehicle in each jurisdiction.</w:t>
      </w:r>
    </w:p>
    <w:p w:rsidR="00883699" w:rsidRPr="00BB1004" w:rsidRDefault="00DD019E" w:rsidP="00883699">
      <w:pPr>
        <w:pStyle w:val="ListParagraph"/>
        <w:numPr>
          <w:ilvl w:val="0"/>
          <w:numId w:val="34"/>
        </w:numPr>
        <w:rPr>
          <w:szCs w:val="24"/>
        </w:rPr>
      </w:pPr>
      <w:r>
        <w:t>A quarterly summary of the f</w:t>
      </w:r>
      <w:r w:rsidR="00883699" w:rsidRPr="004C2795">
        <w:t>leet’s operations for each calendar quarter, which includes both the full distan</w:t>
      </w:r>
      <w:r>
        <w:t>ce traveled by vehicles in the f</w:t>
      </w:r>
      <w:r w:rsidR="00883699" w:rsidRPr="004C2795">
        <w:t>leet during the calendar quarter, and the distance traveled in each juris</w:t>
      </w:r>
      <w:r>
        <w:t>diction by the vehicles in the f</w:t>
      </w:r>
      <w:r w:rsidR="00883699" w:rsidRPr="004C2795">
        <w:t>leet.</w:t>
      </w:r>
    </w:p>
    <w:p w:rsidR="00883699" w:rsidRPr="00B53DA1" w:rsidRDefault="00883699" w:rsidP="00B53DA1">
      <w:pPr>
        <w:pStyle w:val="ListParagraph"/>
        <w:numPr>
          <w:ilvl w:val="0"/>
          <w:numId w:val="34"/>
        </w:numPr>
        <w:rPr>
          <w:szCs w:val="24"/>
        </w:rPr>
      </w:pPr>
      <w:r w:rsidRPr="00BB1004">
        <w:t>A summary of the quarterly summaries, which includes the both the</w:t>
      </w:r>
      <w:r w:rsidR="00DD019E">
        <w:t xml:space="preserve"> full distance traveled by the f</w:t>
      </w:r>
      <w:r w:rsidRPr="00BB1004">
        <w:t>leet, an</w:t>
      </w:r>
      <w:r w:rsidR="00DD019E">
        <w:t>d the distance traveled by the f</w:t>
      </w:r>
      <w:r w:rsidRPr="00BB1004">
        <w:t>leet in each jurisdiction, of the reporting period for the Registrant’s application.</w:t>
      </w:r>
    </w:p>
    <w:p w:rsidR="00883699" w:rsidRPr="002541D4" w:rsidRDefault="00883699" w:rsidP="00737149">
      <w:pPr>
        <w:pStyle w:val="H3"/>
        <w:spacing w:before="240"/>
        <w:rPr>
          <w:color w:val="0000FF"/>
        </w:rPr>
      </w:pPr>
      <w:bookmarkStart w:id="95" w:name="RecordsAudit"/>
      <w:bookmarkStart w:id="96" w:name="_Toc393456233"/>
      <w:r w:rsidRPr="002541D4">
        <w:rPr>
          <w:color w:val="0000FF"/>
        </w:rPr>
        <w:t>Records for Audit</w:t>
      </w:r>
      <w:bookmarkEnd w:id="95"/>
      <w:bookmarkEnd w:id="96"/>
      <w:r w:rsidRPr="002541D4">
        <w:rPr>
          <w:color w:val="0000FF"/>
        </w:rPr>
        <w:t xml:space="preserve"> </w:t>
      </w:r>
    </w:p>
    <w:p w:rsidR="00883699" w:rsidRDefault="00883699" w:rsidP="00DD019E">
      <w:r>
        <w:t>The following records, though not a complete list, may be requ</w:t>
      </w:r>
      <w:r w:rsidR="00DD019E">
        <w:t xml:space="preserve">ested by an auditor: </w:t>
      </w:r>
    </w:p>
    <w:p w:rsidR="00883699" w:rsidRDefault="00DD019E" w:rsidP="00883699">
      <w:pPr>
        <w:numPr>
          <w:ilvl w:val="0"/>
          <w:numId w:val="1"/>
        </w:numPr>
      </w:pPr>
      <w:r>
        <w:t>i</w:t>
      </w:r>
      <w:r w:rsidR="00883699">
        <w:t>nitial prorate application and renewals</w:t>
      </w:r>
    </w:p>
    <w:p w:rsidR="00883699" w:rsidRDefault="00DD019E" w:rsidP="00883699">
      <w:pPr>
        <w:numPr>
          <w:ilvl w:val="0"/>
          <w:numId w:val="1"/>
        </w:numPr>
      </w:pPr>
      <w:r>
        <w:t>b</w:t>
      </w:r>
      <w:r w:rsidR="00883699">
        <w:t>ills of sale</w:t>
      </w:r>
    </w:p>
    <w:p w:rsidR="00883699" w:rsidRDefault="00DD019E" w:rsidP="00883699">
      <w:pPr>
        <w:numPr>
          <w:ilvl w:val="0"/>
          <w:numId w:val="1"/>
        </w:numPr>
      </w:pPr>
      <w:r>
        <w:t>l</w:t>
      </w:r>
      <w:r w:rsidR="00883699">
        <w:t>ease agreements</w:t>
      </w:r>
    </w:p>
    <w:p w:rsidR="00883699" w:rsidRDefault="00DD019E" w:rsidP="00883699">
      <w:pPr>
        <w:numPr>
          <w:ilvl w:val="0"/>
          <w:numId w:val="1"/>
        </w:numPr>
      </w:pPr>
      <w:r>
        <w:t>h</w:t>
      </w:r>
      <w:r w:rsidR="00883699">
        <w:t>auling contracts</w:t>
      </w:r>
    </w:p>
    <w:p w:rsidR="00883699" w:rsidRDefault="00DD019E" w:rsidP="00883699">
      <w:pPr>
        <w:numPr>
          <w:ilvl w:val="0"/>
          <w:numId w:val="1"/>
        </w:numPr>
      </w:pPr>
      <w:r>
        <w:t>inspection c</w:t>
      </w:r>
      <w:r w:rsidR="00883699">
        <w:t>ertificates</w:t>
      </w:r>
    </w:p>
    <w:p w:rsidR="00883699" w:rsidRDefault="00DD019E" w:rsidP="00883699">
      <w:pPr>
        <w:numPr>
          <w:ilvl w:val="0"/>
          <w:numId w:val="1"/>
        </w:numPr>
      </w:pPr>
      <w:r>
        <w:t>v</w:t>
      </w:r>
      <w:r w:rsidR="00883699">
        <w:t xml:space="preserve">ehicle Import forms </w:t>
      </w:r>
    </w:p>
    <w:p w:rsidR="00883699" w:rsidRDefault="00DD019E" w:rsidP="00883699">
      <w:pPr>
        <w:numPr>
          <w:ilvl w:val="0"/>
          <w:numId w:val="1"/>
        </w:numPr>
      </w:pPr>
      <w:r>
        <w:t>c</w:t>
      </w:r>
      <w:r w:rsidR="00883699">
        <w:t>opies of cab cards</w:t>
      </w:r>
    </w:p>
    <w:p w:rsidR="00883699" w:rsidRDefault="00DD019E" w:rsidP="00883699">
      <w:pPr>
        <w:numPr>
          <w:ilvl w:val="0"/>
          <w:numId w:val="1"/>
        </w:numPr>
      </w:pPr>
      <w:r>
        <w:t>c</w:t>
      </w:r>
      <w:r w:rsidR="00883699">
        <w:t>opies of registrations</w:t>
      </w:r>
    </w:p>
    <w:p w:rsidR="00883699" w:rsidRDefault="00DD019E" w:rsidP="00883699">
      <w:pPr>
        <w:numPr>
          <w:ilvl w:val="0"/>
          <w:numId w:val="1"/>
        </w:numPr>
      </w:pPr>
      <w:r>
        <w:t>l</w:t>
      </w:r>
      <w:r w:rsidR="00883699">
        <w:t xml:space="preserve">icensing agent contract </w:t>
      </w:r>
    </w:p>
    <w:p w:rsidR="00883699" w:rsidRDefault="00DD019E" w:rsidP="00883699">
      <w:pPr>
        <w:numPr>
          <w:ilvl w:val="0"/>
          <w:numId w:val="1"/>
        </w:numPr>
      </w:pPr>
      <w:r>
        <w:t>f</w:t>
      </w:r>
      <w:r w:rsidR="00883699">
        <w:t>ee notice(s)</w:t>
      </w:r>
    </w:p>
    <w:p w:rsidR="00883699" w:rsidRDefault="00883699" w:rsidP="00883699">
      <w:pPr>
        <w:numPr>
          <w:ilvl w:val="0"/>
          <w:numId w:val="1"/>
        </w:numPr>
      </w:pPr>
      <w:r>
        <w:t>National Safety Fitness Certificate</w:t>
      </w:r>
    </w:p>
    <w:p w:rsidR="00883699" w:rsidRDefault="00883699" w:rsidP="00883699">
      <w:pPr>
        <w:numPr>
          <w:ilvl w:val="0"/>
          <w:numId w:val="1"/>
        </w:numPr>
      </w:pPr>
      <w:r>
        <w:t>Operating Authority (Buses)</w:t>
      </w:r>
    </w:p>
    <w:p w:rsidR="00883699" w:rsidRPr="00DD019E" w:rsidRDefault="009430B8" w:rsidP="00DD019E">
      <w:pPr>
        <w:numPr>
          <w:ilvl w:val="0"/>
          <w:numId w:val="1"/>
        </w:numPr>
      </w:pPr>
      <w:r>
        <w:t>Driver</w:t>
      </w:r>
      <w:r w:rsidR="00DD019E">
        <w:t xml:space="preserve"> l</w:t>
      </w:r>
      <w:r w:rsidR="00883699">
        <w:t xml:space="preserve">ogs or trip sheets </w:t>
      </w:r>
      <w:r w:rsidR="00DD019E">
        <w:t>(if you use entries in your driver l</w:t>
      </w:r>
      <w:r w:rsidR="00883699" w:rsidRPr="00DD019E">
        <w:t>ogs to support your prorate application they become records that must be kept for three years after the year of the application.)</w:t>
      </w:r>
    </w:p>
    <w:p w:rsidR="00883699" w:rsidRDefault="00883699" w:rsidP="00883699">
      <w:pPr>
        <w:numPr>
          <w:ilvl w:val="0"/>
          <w:numId w:val="1"/>
        </w:numPr>
      </w:pPr>
      <w:r>
        <w:t>Monthly, Quarterly and Annual Summaries</w:t>
      </w:r>
      <w:r w:rsidR="00F26323">
        <w:t xml:space="preserve"> </w:t>
      </w:r>
    </w:p>
    <w:p w:rsidR="00883699" w:rsidRDefault="00DD019E" w:rsidP="00883699">
      <w:pPr>
        <w:numPr>
          <w:ilvl w:val="0"/>
          <w:numId w:val="1"/>
        </w:numPr>
      </w:pPr>
      <w:r>
        <w:t>s</w:t>
      </w:r>
      <w:r w:rsidR="00883699">
        <w:t>ales tax account numbers and proof of tax paid</w:t>
      </w:r>
    </w:p>
    <w:p w:rsidR="00883699" w:rsidRDefault="00DD019E" w:rsidP="00883699">
      <w:pPr>
        <w:numPr>
          <w:ilvl w:val="0"/>
          <w:numId w:val="1"/>
        </w:numPr>
      </w:pPr>
      <w:r>
        <w:t>fuel r</w:t>
      </w:r>
      <w:r w:rsidR="00883699">
        <w:t>eporting - receipts and statements (for IFTA carriers only)</w:t>
      </w:r>
    </w:p>
    <w:p w:rsidR="00883699" w:rsidRDefault="00883699" w:rsidP="00883699">
      <w:pPr>
        <w:numPr>
          <w:ilvl w:val="0"/>
          <w:numId w:val="1"/>
        </w:numPr>
      </w:pPr>
      <w:r>
        <w:t>Trip permits</w:t>
      </w:r>
    </w:p>
    <w:p w:rsidR="00883699" w:rsidRDefault="00883699" w:rsidP="00883699">
      <w:pPr>
        <w:pStyle w:val="H3"/>
        <w:rPr>
          <w:color w:val="0000FF"/>
        </w:rPr>
      </w:pPr>
      <w:bookmarkStart w:id="97" w:name="_Toc393456234"/>
      <w:bookmarkStart w:id="98" w:name="NotificationAudit"/>
      <w:r>
        <w:rPr>
          <w:color w:val="0000FF"/>
        </w:rPr>
        <w:lastRenderedPageBreak/>
        <w:t>Notification of Audit Findings</w:t>
      </w:r>
      <w:bookmarkEnd w:id="97"/>
    </w:p>
    <w:bookmarkEnd w:id="98"/>
    <w:p w:rsidR="00883699" w:rsidRDefault="00883699" w:rsidP="00883699">
      <w:r>
        <w:t>Upon the completion of the audit of a registrant, the base jurisdiction shall provide the audit findings to the registrant and to all member jurisdictions in which the registrant was apportioned or in which it traveled.</w:t>
      </w:r>
      <w:r w:rsidR="00F26323">
        <w:t xml:space="preserve"> </w:t>
      </w:r>
      <w:r>
        <w:t xml:space="preserve">The findings shall include a determination of any apportionable fees owed by the </w:t>
      </w:r>
      <w:proofErr w:type="gramStart"/>
      <w:r w:rsidR="008239FB">
        <w:t>registrant,</w:t>
      </w:r>
      <w:proofErr w:type="gramEnd"/>
      <w:r>
        <w:t xml:space="preserve"> net any apportionable fees due </w:t>
      </w:r>
      <w:r w:rsidR="00B768DD">
        <w:t xml:space="preserve">to </w:t>
      </w:r>
      <w:r>
        <w:t xml:space="preserve">the registrant. </w:t>
      </w:r>
    </w:p>
    <w:p w:rsidR="00883699" w:rsidRDefault="00883699" w:rsidP="00883699"/>
    <w:p w:rsidR="00883699" w:rsidRDefault="00883699" w:rsidP="00883699">
      <w:pPr>
        <w:pStyle w:val="H3"/>
        <w:rPr>
          <w:color w:val="0000FF"/>
        </w:rPr>
      </w:pPr>
      <w:bookmarkStart w:id="99" w:name="AuditAppeals"/>
      <w:bookmarkStart w:id="100" w:name="_Toc393456235"/>
      <w:r>
        <w:rPr>
          <w:color w:val="0000FF"/>
        </w:rPr>
        <w:t>Audit Appeals</w:t>
      </w:r>
      <w:bookmarkEnd w:id="99"/>
      <w:bookmarkEnd w:id="100"/>
      <w:r>
        <w:rPr>
          <w:color w:val="0000FF"/>
        </w:rPr>
        <w:t xml:space="preserve"> </w:t>
      </w:r>
    </w:p>
    <w:p w:rsidR="00883699" w:rsidRPr="00C12619" w:rsidRDefault="00883699" w:rsidP="00883699">
      <w:r>
        <w:t>The base j</w:t>
      </w:r>
      <w:r w:rsidRPr="001850E4">
        <w:t>uris</w:t>
      </w:r>
      <w:r>
        <w:t>diction shall provide a r</w:t>
      </w:r>
      <w:r w:rsidRPr="001850E4">
        <w:t>egistrant 30 c</w:t>
      </w:r>
      <w:r>
        <w:t>alendar days from the date the r</w:t>
      </w:r>
      <w:r w:rsidRPr="001850E4">
        <w:t xml:space="preserve">egistrant is </w:t>
      </w:r>
      <w:r>
        <w:t>notified of the findings of an a</w:t>
      </w:r>
      <w:r w:rsidRPr="001850E4">
        <w:t xml:space="preserve">udit or re-examination to file a </w:t>
      </w:r>
      <w:r>
        <w:t>written appeal with the base jurisdiction.</w:t>
      </w:r>
      <w:r w:rsidR="00F26323">
        <w:t xml:space="preserve"> </w:t>
      </w:r>
      <w:r>
        <w:t>Such an appeal shall proceed in accordance with the administrative and appellate procedures of the base jurisdiction.</w:t>
      </w:r>
      <w:r w:rsidR="00F26323">
        <w:t xml:space="preserve"> </w:t>
      </w:r>
    </w:p>
    <w:p w:rsidR="00883699" w:rsidRDefault="00883699" w:rsidP="00883699"/>
    <w:p w:rsidR="006C7853" w:rsidRDefault="001B1A1E" w:rsidP="00310EDD">
      <w:pPr>
        <w:pStyle w:val="ListParagraph"/>
        <w:ind w:left="0"/>
        <w:rPr>
          <w:i/>
        </w:rPr>
      </w:pPr>
      <w:r>
        <w:t xml:space="preserve">Blank annual and monthly summaries are available on our web site </w:t>
      </w:r>
      <w:hyperlink r:id="rId35" w:history="1">
        <w:r w:rsidRPr="001B1A1E">
          <w:rPr>
            <w:rStyle w:val="Hyperlink"/>
            <w:i/>
          </w:rPr>
          <w:t>http://www.transportation.alberta.ca/3182.htm</w:t>
        </w:r>
      </w:hyperlink>
      <w:r w:rsidR="00647FC0">
        <w:rPr>
          <w:i/>
        </w:rPr>
        <w:t>.</w:t>
      </w:r>
    </w:p>
    <w:p w:rsidR="00864E57" w:rsidRPr="00737149" w:rsidRDefault="00864E57" w:rsidP="00310EDD">
      <w:pPr>
        <w:pStyle w:val="ListParagraph"/>
        <w:ind w:left="0"/>
      </w:pPr>
    </w:p>
    <w:p w:rsidR="00864E57" w:rsidRPr="008239FB" w:rsidRDefault="00864E57" w:rsidP="00310EDD">
      <w:pPr>
        <w:pStyle w:val="ListParagraph"/>
        <w:ind w:left="0"/>
      </w:pPr>
      <w:r>
        <w:t xml:space="preserve">A training video that instructs </w:t>
      </w:r>
      <w:r w:rsidR="008239FB">
        <w:t>clients</w:t>
      </w:r>
      <w:r>
        <w:t xml:space="preserve"> on the importance </w:t>
      </w:r>
      <w:r w:rsidR="001C338D">
        <w:t xml:space="preserve">of </w:t>
      </w:r>
      <w:r>
        <w:t xml:space="preserve">record keeping can be found on the IRP web site </w:t>
      </w:r>
      <w:hyperlink r:id="rId36" w:history="1">
        <w:r w:rsidR="008D1574" w:rsidRPr="008D1574">
          <w:rPr>
            <w:rStyle w:val="Hyperlink"/>
            <w:i/>
          </w:rPr>
          <w:t>http://www.irponline.org/?page=TrainingVideo</w:t>
        </w:r>
      </w:hyperlink>
      <w:r w:rsidR="00647FC0">
        <w:t xml:space="preserve"> </w:t>
      </w:r>
      <w:r w:rsidRPr="008239FB">
        <w:t>.</w:t>
      </w:r>
    </w:p>
    <w:p w:rsidR="00310EDD" w:rsidRDefault="00310EDD" w:rsidP="006C7853"/>
    <w:p w:rsidR="00310EDD" w:rsidRDefault="00B768DD" w:rsidP="00310EDD">
      <w:pPr>
        <w:pStyle w:val="ListParagraph"/>
        <w:ind w:left="0"/>
      </w:pPr>
      <w:r>
        <w:t>On t</w:t>
      </w:r>
      <w:r w:rsidR="00310EDD" w:rsidRPr="00DD019E">
        <w:t xml:space="preserve">he following </w:t>
      </w:r>
      <w:r>
        <w:t xml:space="preserve">page </w:t>
      </w:r>
      <w:r w:rsidR="00310EDD" w:rsidRPr="00DD019E">
        <w:t>is a good illustration of a document that captures the elements for the records content.</w:t>
      </w:r>
    </w:p>
    <w:p w:rsidR="00310EDD" w:rsidRPr="00A761BD" w:rsidRDefault="00310EDD" w:rsidP="006C7853">
      <w:pPr>
        <w:sectPr w:rsidR="00310EDD" w:rsidRPr="00A761BD" w:rsidSect="00891C64">
          <w:headerReference w:type="default" r:id="rId37"/>
          <w:pgSz w:w="12240" w:h="15840"/>
          <w:pgMar w:top="864" w:right="1440" w:bottom="1152" w:left="1440" w:header="720" w:footer="720" w:gutter="0"/>
          <w:cols w:space="720"/>
          <w:noEndnote/>
        </w:sectPr>
      </w:pPr>
    </w:p>
    <w:p w:rsidR="00164E8A" w:rsidRDefault="00164E8A" w:rsidP="00164E8A">
      <w:pPr>
        <w:pStyle w:val="DefinitionTerm"/>
        <w:rPr>
          <w:lang w:val="en-CA"/>
        </w:rPr>
      </w:pPr>
      <w:bookmarkStart w:id="101" w:name="_Hlt514657892"/>
      <w:bookmarkStart w:id="102" w:name="_Hlt529679509"/>
      <w:bookmarkEnd w:id="101"/>
      <w:bookmarkEnd w:id="102"/>
    </w:p>
    <w:p w:rsidR="00B30D0F" w:rsidRDefault="00B30D0F" w:rsidP="00B30D0F">
      <w:pPr>
        <w:pStyle w:val="H3"/>
        <w:rPr>
          <w:color w:val="0000FF"/>
        </w:rPr>
      </w:pPr>
      <w:bookmarkStart w:id="103" w:name="SampleRecap"/>
      <w:bookmarkStart w:id="104" w:name="_Toc393456236"/>
      <w:r w:rsidRPr="00B30D0F">
        <w:rPr>
          <w:color w:val="0000FF"/>
        </w:rPr>
        <w:t xml:space="preserve">Monthly </w:t>
      </w:r>
      <w:r w:rsidR="00310EDD">
        <w:rPr>
          <w:color w:val="0000FF"/>
        </w:rPr>
        <w:t>Summary</w:t>
      </w:r>
      <w:r w:rsidRPr="00B30D0F">
        <w:rPr>
          <w:color w:val="0000FF"/>
        </w:rPr>
        <w:t xml:space="preserve"> Sample</w:t>
      </w:r>
      <w:bookmarkEnd w:id="103"/>
      <w:bookmarkEnd w:id="104"/>
    </w:p>
    <w:p w:rsidR="001B1A1E" w:rsidRPr="00D00C10" w:rsidRDefault="001B1A1E" w:rsidP="001B1A1E">
      <w:pPr>
        <w:rPr>
          <w:lang w:val="en-US"/>
        </w:rPr>
      </w:pPr>
    </w:p>
    <w:p w:rsidR="00A53F49" w:rsidRPr="00E25A2D" w:rsidRDefault="00D80888" w:rsidP="00D234B8">
      <w:pPr>
        <w:spacing w:before="120"/>
        <w:sectPr w:rsidR="00A53F49" w:rsidRPr="00E25A2D" w:rsidSect="00164E8A">
          <w:headerReference w:type="default" r:id="rId38"/>
          <w:footerReference w:type="default" r:id="rId39"/>
          <w:pgSz w:w="15840" w:h="12240" w:orient="landscape" w:code="1"/>
          <w:pgMar w:top="864" w:right="1440" w:bottom="1152" w:left="1440" w:header="720" w:footer="720" w:gutter="0"/>
          <w:cols w:space="720"/>
          <w:noEndnote/>
        </w:sectPr>
      </w:pPr>
      <w:r w:rsidRPr="00D80888">
        <w:rPr>
          <w:noProof/>
          <w:lang w:eastAsia="en-CA"/>
        </w:rPr>
        <w:drawing>
          <wp:inline distT="0" distB="0" distL="0" distR="0" wp14:anchorId="1936B0AE" wp14:editId="6224CCF0">
            <wp:extent cx="7517210" cy="554355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519038" cy="5544898"/>
                    </a:xfrm>
                    <a:prstGeom prst="rect">
                      <a:avLst/>
                    </a:prstGeom>
                    <a:noFill/>
                    <a:ln>
                      <a:noFill/>
                    </a:ln>
                  </pic:spPr>
                </pic:pic>
              </a:graphicData>
            </a:graphic>
          </wp:inline>
        </w:drawing>
      </w:r>
    </w:p>
    <w:p w:rsidR="00D234B8" w:rsidRPr="00A913EA" w:rsidRDefault="00D234B8" w:rsidP="006D1508">
      <w:pPr>
        <w:pStyle w:val="H2"/>
        <w:rPr>
          <w:color w:val="215868" w:themeColor="accent5" w:themeShade="80"/>
        </w:rPr>
      </w:pPr>
      <w:bookmarkStart w:id="105" w:name="_Toc393456237"/>
      <w:bookmarkStart w:id="106" w:name="MaxGVW"/>
      <w:r w:rsidRPr="00A913EA">
        <w:rPr>
          <w:color w:val="215868" w:themeColor="accent5" w:themeShade="80"/>
        </w:rPr>
        <w:lastRenderedPageBreak/>
        <w:t>Maximum Gross Vehicle Weight</w:t>
      </w:r>
      <w:r w:rsidR="006D1508" w:rsidRPr="00A913EA">
        <w:rPr>
          <w:color w:val="215868" w:themeColor="accent5" w:themeShade="80"/>
        </w:rPr>
        <w:t xml:space="preserve"> Chart</w:t>
      </w:r>
      <w:bookmarkEnd w:id="105"/>
    </w:p>
    <w:bookmarkEnd w:id="106"/>
    <w:p w:rsidR="00D234B8" w:rsidRDefault="00D234B8" w:rsidP="00D234B8">
      <w:pPr>
        <w:spacing w:before="60"/>
      </w:pPr>
      <w:r>
        <w:t xml:space="preserve">Exceeding the maximum weight may require the purchase of an overweight/oversize permit. Contact the applicable jurisdictions. </w:t>
      </w:r>
      <w:r w:rsidRPr="00832C67">
        <w:t>See the</w:t>
      </w:r>
      <w:r>
        <w:t xml:space="preserve"> </w:t>
      </w:r>
      <w:hyperlink w:anchor="CanadianDir" w:history="1">
        <w:r w:rsidRPr="000168EA">
          <w:rPr>
            <w:rStyle w:val="Hyperlink"/>
            <w:i/>
          </w:rPr>
          <w:t>Directories</w:t>
        </w:r>
      </w:hyperlink>
      <w:r>
        <w:t xml:space="preserve"> </w:t>
      </w:r>
      <w:r w:rsidRPr="00832C67">
        <w:t>for phone numbers</w:t>
      </w:r>
      <w:r>
        <w:t xml:space="preserve"> or t</w:t>
      </w:r>
      <w:r w:rsidRPr="00832C67">
        <w:t>he IRP web site</w:t>
      </w:r>
      <w:r>
        <w:t xml:space="preserve"> </w:t>
      </w:r>
      <w:hyperlink r:id="rId41" w:history="1">
        <w:r w:rsidRPr="0085162D">
          <w:rPr>
            <w:rStyle w:val="Hyperlink"/>
            <w:i/>
          </w:rPr>
          <w:t>http://www.irponline.org/</w:t>
        </w:r>
      </w:hyperlink>
      <w:r>
        <w:t>.</w:t>
      </w:r>
    </w:p>
    <w:p w:rsidR="00D234B8" w:rsidRDefault="00D234B8" w:rsidP="00D234B8"/>
    <w:p w:rsidR="00D234B8" w:rsidRPr="006D1508" w:rsidRDefault="00D234B8" w:rsidP="006D1508">
      <w:pPr>
        <w:spacing w:after="120"/>
        <w:rPr>
          <w:i/>
        </w:rPr>
      </w:pPr>
      <w:r>
        <w:t>To calculate your GVW's for Alberta visit</w:t>
      </w:r>
      <w:r w:rsidRPr="006555C9">
        <w:rPr>
          <w:rStyle w:val="Hyperlink"/>
          <w:i/>
        </w:rPr>
        <w:t xml:space="preserve"> </w:t>
      </w:r>
      <w:hyperlink r:id="rId42" w:history="1">
        <w:r w:rsidRPr="006555C9">
          <w:rPr>
            <w:rStyle w:val="Hyperlink"/>
            <w:i/>
          </w:rPr>
          <w:t>www.transportation.alberta.ca/4777.htm</w:t>
        </w:r>
      </w:hyperlink>
      <w:r w:rsidRPr="006555C9">
        <w:rPr>
          <w:rStyle w:val="Hyperlink"/>
        </w:rPr>
        <w:t>.</w:t>
      </w:r>
    </w:p>
    <w:tbl>
      <w:tblPr>
        <w:tblW w:w="9000" w:type="dxa"/>
        <w:tblLayout w:type="fixed"/>
        <w:tblCellMar>
          <w:left w:w="30" w:type="dxa"/>
          <w:right w:w="30" w:type="dxa"/>
        </w:tblCellMar>
        <w:tblLook w:val="0000" w:firstRow="0" w:lastRow="0" w:firstColumn="0" w:lastColumn="0" w:noHBand="0" w:noVBand="0"/>
      </w:tblPr>
      <w:tblGrid>
        <w:gridCol w:w="1950"/>
        <w:gridCol w:w="900"/>
        <w:gridCol w:w="1170"/>
        <w:gridCol w:w="1080"/>
        <w:gridCol w:w="180"/>
        <w:gridCol w:w="1560"/>
        <w:gridCol w:w="900"/>
        <w:gridCol w:w="1260"/>
      </w:tblGrid>
      <w:tr w:rsidR="00D234B8" w:rsidRPr="00DC7666" w:rsidTr="00241A3C">
        <w:trPr>
          <w:trHeight w:val="321"/>
        </w:trPr>
        <w:tc>
          <w:tcPr>
            <w:tcW w:w="9000" w:type="dxa"/>
            <w:gridSpan w:val="8"/>
            <w:tcBorders>
              <w:top w:val="single" w:sz="4" w:space="0" w:color="auto"/>
              <w:left w:val="single" w:sz="4" w:space="0" w:color="auto"/>
              <w:bottom w:val="single" w:sz="6" w:space="0" w:color="auto"/>
              <w:right w:val="single" w:sz="4" w:space="0" w:color="auto"/>
            </w:tcBorders>
            <w:shd w:val="clear" w:color="auto" w:fill="CCFFFF"/>
          </w:tcPr>
          <w:p w:rsidR="00D234B8" w:rsidRPr="00720DC9" w:rsidRDefault="00D234B8" w:rsidP="004368EC">
            <w:pPr>
              <w:spacing w:before="120" w:after="120"/>
              <w:jc w:val="center"/>
              <w:rPr>
                <w:b/>
                <w:sz w:val="20"/>
              </w:rPr>
            </w:pPr>
            <w:bookmarkStart w:id="107" w:name="_Toc525963980"/>
            <w:r w:rsidRPr="00365BF4">
              <w:rPr>
                <w:b/>
                <w:sz w:val="20"/>
              </w:rPr>
              <w:t>Maximum Allowable Registered Gross Vehicle Weight (GVW</w:t>
            </w:r>
            <w:bookmarkEnd w:id="107"/>
            <w:r w:rsidRPr="00365BF4">
              <w:rPr>
                <w:b/>
                <w:sz w:val="20"/>
              </w:rPr>
              <w:t>)</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clear" w:color="auto" w:fill="CCFFFF"/>
          </w:tcPr>
          <w:p w:rsidR="00D234B8" w:rsidRPr="00DC7666" w:rsidRDefault="00D234B8" w:rsidP="004368EC">
            <w:pPr>
              <w:spacing w:before="120"/>
              <w:jc w:val="center"/>
              <w:rPr>
                <w:b/>
                <w:snapToGrid w:val="0"/>
                <w:color w:val="000000"/>
                <w:sz w:val="20"/>
                <w:lang w:val="en-US"/>
              </w:rPr>
            </w:pPr>
            <w:r w:rsidRPr="00DC7666">
              <w:rPr>
                <w:b/>
                <w:snapToGrid w:val="0"/>
                <w:color w:val="000000"/>
                <w:sz w:val="20"/>
                <w:lang w:val="en-US"/>
              </w:rPr>
              <w:t>JUR</w:t>
            </w:r>
          </w:p>
        </w:tc>
        <w:tc>
          <w:tcPr>
            <w:tcW w:w="900" w:type="dxa"/>
            <w:tcBorders>
              <w:top w:val="single" w:sz="6" w:space="0" w:color="auto"/>
              <w:left w:val="single" w:sz="6" w:space="0" w:color="auto"/>
              <w:bottom w:val="single" w:sz="6" w:space="0" w:color="auto"/>
              <w:right w:val="single" w:sz="6" w:space="0" w:color="auto"/>
            </w:tcBorders>
            <w:shd w:val="clear" w:color="auto" w:fill="CCFFFF"/>
          </w:tcPr>
          <w:p w:rsidR="00D234B8" w:rsidRPr="00DC7666" w:rsidRDefault="00D234B8" w:rsidP="004368EC">
            <w:pPr>
              <w:spacing w:before="120"/>
              <w:jc w:val="center"/>
              <w:rPr>
                <w:b/>
                <w:snapToGrid w:val="0"/>
                <w:color w:val="000000"/>
                <w:sz w:val="20"/>
                <w:lang w:val="en-US"/>
              </w:rPr>
            </w:pPr>
            <w:r w:rsidRPr="00DC7666">
              <w:rPr>
                <w:b/>
                <w:snapToGrid w:val="0"/>
                <w:color w:val="000000"/>
                <w:sz w:val="20"/>
                <w:lang w:val="en-US"/>
              </w:rPr>
              <w:t>Code</w:t>
            </w:r>
          </w:p>
        </w:tc>
        <w:tc>
          <w:tcPr>
            <w:tcW w:w="1170" w:type="dxa"/>
            <w:tcBorders>
              <w:top w:val="single" w:sz="6" w:space="0" w:color="auto"/>
              <w:left w:val="single" w:sz="6" w:space="0" w:color="auto"/>
              <w:bottom w:val="single" w:sz="6" w:space="0" w:color="auto"/>
              <w:right w:val="single" w:sz="6" w:space="0" w:color="auto"/>
            </w:tcBorders>
            <w:shd w:val="clear" w:color="auto" w:fill="CCFFFF"/>
          </w:tcPr>
          <w:p w:rsidR="00D234B8" w:rsidRPr="00DC7666" w:rsidRDefault="00D234B8" w:rsidP="004368EC">
            <w:pPr>
              <w:spacing w:before="120"/>
              <w:jc w:val="center"/>
              <w:rPr>
                <w:b/>
                <w:snapToGrid w:val="0"/>
                <w:color w:val="000000"/>
                <w:sz w:val="20"/>
                <w:lang w:val="en-US"/>
              </w:rPr>
            </w:pPr>
            <w:r w:rsidRPr="00DC7666">
              <w:rPr>
                <w:b/>
                <w:snapToGrid w:val="0"/>
                <w:color w:val="000000"/>
                <w:sz w:val="20"/>
                <w:lang w:val="en-US"/>
              </w:rPr>
              <w:t>GVW</w:t>
            </w:r>
            <w:r>
              <w:rPr>
                <w:b/>
                <w:snapToGrid w:val="0"/>
                <w:color w:val="000000"/>
                <w:sz w:val="20"/>
                <w:lang w:val="en-US"/>
              </w:rPr>
              <w:t>- KG</w:t>
            </w:r>
          </w:p>
        </w:tc>
        <w:tc>
          <w:tcPr>
            <w:tcW w:w="1080" w:type="dxa"/>
            <w:tcBorders>
              <w:top w:val="single" w:sz="6" w:space="0" w:color="auto"/>
              <w:left w:val="single" w:sz="6" w:space="0" w:color="auto"/>
              <w:bottom w:val="single" w:sz="6" w:space="0" w:color="auto"/>
            </w:tcBorders>
            <w:shd w:val="clear" w:color="auto" w:fill="CCFFFF"/>
          </w:tcPr>
          <w:p w:rsidR="00D234B8" w:rsidRPr="00DC7666" w:rsidRDefault="00D234B8" w:rsidP="004368EC">
            <w:pPr>
              <w:spacing w:before="120"/>
              <w:jc w:val="center"/>
              <w:rPr>
                <w:b/>
                <w:snapToGrid w:val="0"/>
                <w:color w:val="000000"/>
                <w:sz w:val="20"/>
                <w:lang w:val="en-US"/>
              </w:rPr>
            </w:pPr>
            <w:r w:rsidRPr="00DC7666">
              <w:rPr>
                <w:b/>
                <w:snapToGrid w:val="0"/>
                <w:color w:val="000000"/>
                <w:sz w:val="20"/>
                <w:lang w:val="en-US"/>
              </w:rPr>
              <w:t>Bus</w:t>
            </w:r>
            <w:r>
              <w:rPr>
                <w:b/>
                <w:snapToGrid w:val="0"/>
                <w:color w:val="000000"/>
                <w:sz w:val="20"/>
                <w:lang w:val="en-US"/>
              </w:rPr>
              <w:t xml:space="preserve"> - KG</w:t>
            </w:r>
          </w:p>
        </w:tc>
        <w:tc>
          <w:tcPr>
            <w:tcW w:w="180" w:type="dxa"/>
            <w:tcBorders>
              <w:left w:val="single" w:sz="4" w:space="0" w:color="auto"/>
              <w:right w:val="single" w:sz="4" w:space="0" w:color="auto"/>
            </w:tcBorders>
            <w:shd w:val="clear" w:color="auto" w:fill="CCFFFF"/>
          </w:tcPr>
          <w:p w:rsidR="00D234B8" w:rsidRPr="00DC7666" w:rsidRDefault="00D234B8" w:rsidP="004368EC">
            <w:pPr>
              <w:spacing w:before="120"/>
              <w:jc w:val="center"/>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clear" w:color="auto" w:fill="CCFFFF"/>
          </w:tcPr>
          <w:p w:rsidR="00D234B8" w:rsidRPr="00DC7666" w:rsidRDefault="00D234B8" w:rsidP="004368EC">
            <w:pPr>
              <w:spacing w:before="120"/>
              <w:jc w:val="center"/>
              <w:rPr>
                <w:b/>
                <w:snapToGrid w:val="0"/>
                <w:color w:val="000000"/>
                <w:sz w:val="20"/>
                <w:lang w:val="en-US"/>
              </w:rPr>
            </w:pPr>
            <w:r w:rsidRPr="00DC7666">
              <w:rPr>
                <w:b/>
                <w:snapToGrid w:val="0"/>
                <w:color w:val="000000"/>
                <w:sz w:val="20"/>
                <w:lang w:val="en-US"/>
              </w:rPr>
              <w:t>JUR</w:t>
            </w:r>
          </w:p>
        </w:tc>
        <w:tc>
          <w:tcPr>
            <w:tcW w:w="900" w:type="dxa"/>
            <w:tcBorders>
              <w:top w:val="single" w:sz="6" w:space="0" w:color="auto"/>
              <w:left w:val="single" w:sz="6" w:space="0" w:color="auto"/>
              <w:bottom w:val="single" w:sz="6" w:space="0" w:color="auto"/>
              <w:right w:val="single" w:sz="6" w:space="0" w:color="auto"/>
            </w:tcBorders>
            <w:shd w:val="clear" w:color="auto" w:fill="CCFFFF"/>
          </w:tcPr>
          <w:p w:rsidR="00D234B8" w:rsidRPr="00DC7666" w:rsidRDefault="00D234B8" w:rsidP="004368EC">
            <w:pPr>
              <w:spacing w:before="120"/>
              <w:jc w:val="center"/>
              <w:rPr>
                <w:b/>
                <w:snapToGrid w:val="0"/>
                <w:color w:val="000000"/>
                <w:sz w:val="20"/>
                <w:lang w:val="en-US"/>
              </w:rPr>
            </w:pPr>
            <w:r w:rsidRPr="00DC7666">
              <w:rPr>
                <w:b/>
                <w:snapToGrid w:val="0"/>
                <w:color w:val="000000"/>
                <w:sz w:val="20"/>
                <w:lang w:val="en-US"/>
              </w:rPr>
              <w:t>Code</w:t>
            </w:r>
          </w:p>
        </w:tc>
        <w:tc>
          <w:tcPr>
            <w:tcW w:w="1260" w:type="dxa"/>
            <w:tcBorders>
              <w:top w:val="single" w:sz="6" w:space="0" w:color="auto"/>
              <w:left w:val="single" w:sz="6" w:space="0" w:color="auto"/>
              <w:bottom w:val="single" w:sz="6" w:space="0" w:color="auto"/>
              <w:right w:val="single" w:sz="4" w:space="0" w:color="auto"/>
            </w:tcBorders>
            <w:shd w:val="clear" w:color="auto" w:fill="CCFFFF"/>
          </w:tcPr>
          <w:p w:rsidR="00D234B8" w:rsidRPr="00DC7666" w:rsidRDefault="00D234B8" w:rsidP="004368EC">
            <w:pPr>
              <w:spacing w:before="120"/>
              <w:jc w:val="center"/>
              <w:rPr>
                <w:b/>
                <w:snapToGrid w:val="0"/>
                <w:color w:val="000000"/>
                <w:sz w:val="20"/>
                <w:lang w:val="en-US"/>
              </w:rPr>
            </w:pPr>
            <w:r w:rsidRPr="00DC7666">
              <w:rPr>
                <w:b/>
                <w:snapToGrid w:val="0"/>
                <w:color w:val="000000"/>
                <w:sz w:val="20"/>
                <w:lang w:val="en-US"/>
              </w:rPr>
              <w:t>GVW</w:t>
            </w:r>
            <w:r>
              <w:rPr>
                <w:b/>
                <w:snapToGrid w:val="0"/>
                <w:color w:val="000000"/>
                <w:sz w:val="20"/>
                <w:lang w:val="en-US"/>
              </w:rPr>
              <w:t>- LB</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Alberta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AB</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63,500</w:t>
            </w:r>
          </w:p>
        </w:tc>
        <w:tc>
          <w:tcPr>
            <w:tcW w:w="108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63,500</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Maine</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ME</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100,000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British Columbia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BC</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63,500</w:t>
            </w:r>
          </w:p>
        </w:tc>
        <w:tc>
          <w:tcPr>
            <w:tcW w:w="108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63,500</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Michigan</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MI</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160,001</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Manitoba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MB</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63,500</w:t>
            </w:r>
          </w:p>
        </w:tc>
        <w:tc>
          <w:tcPr>
            <w:tcW w:w="108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63,500</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Minnesota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MN</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w:t>
            </w:r>
            <w:r w:rsidRPr="00DC7666">
              <w:rPr>
                <w:snapToGrid w:val="0"/>
                <w:color w:val="000000"/>
                <w:sz w:val="20"/>
                <w:lang w:val="en-US"/>
              </w:rPr>
              <w:t>Unlimited</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New Brunswick</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NB</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62,500</w:t>
            </w:r>
          </w:p>
        </w:tc>
        <w:tc>
          <w:tcPr>
            <w:tcW w:w="108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62,500</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Missouri</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MO</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Newfoundland</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NL</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62,500</w:t>
            </w:r>
          </w:p>
        </w:tc>
        <w:tc>
          <w:tcPr>
            <w:tcW w:w="108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62,500</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Mississippi</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MS</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Nova Scotia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NS</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62,500</w:t>
            </w:r>
          </w:p>
        </w:tc>
        <w:tc>
          <w:tcPr>
            <w:tcW w:w="108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62,500</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Montana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MT</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*138,000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Ontario</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ON</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63,500</w:t>
            </w:r>
          </w:p>
        </w:tc>
        <w:tc>
          <w:tcPr>
            <w:tcW w:w="108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40,000</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North Carolina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NC</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6555C9" w:rsidP="004368EC">
            <w:pPr>
              <w:rPr>
                <w:snapToGrid w:val="0"/>
                <w:color w:val="000000"/>
                <w:sz w:val="20"/>
                <w:lang w:val="en-US"/>
              </w:rPr>
            </w:pPr>
            <w:r>
              <w:rPr>
                <w:snapToGrid w:val="0"/>
                <w:color w:val="000000"/>
                <w:sz w:val="20"/>
                <w:lang w:val="en-US"/>
              </w:rPr>
              <w:t xml:space="preserve"> Prince Edward Is</w:t>
            </w:r>
            <w:r w:rsidR="00A23EC8">
              <w:rPr>
                <w:snapToGrid w:val="0"/>
                <w:color w:val="000000"/>
                <w:sz w:val="20"/>
                <w:lang w:val="en-US"/>
              </w:rPr>
              <w:t>land</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PE</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62,500</w:t>
            </w:r>
          </w:p>
        </w:tc>
        <w:tc>
          <w:tcPr>
            <w:tcW w:w="108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20,500</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North Dakota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ND</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105,500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Quebec</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QC</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36347B" w:rsidP="004368EC">
            <w:pPr>
              <w:jc w:val="center"/>
              <w:rPr>
                <w:snapToGrid w:val="0"/>
                <w:color w:val="000000"/>
                <w:sz w:val="20"/>
                <w:lang w:val="en-US"/>
              </w:rPr>
            </w:pPr>
            <w:r>
              <w:rPr>
                <w:snapToGrid w:val="0"/>
                <w:color w:val="000000"/>
                <w:sz w:val="20"/>
                <w:lang w:val="en-US"/>
              </w:rPr>
              <w:t>12</w:t>
            </w:r>
            <w:r w:rsidR="00D234B8">
              <w:rPr>
                <w:snapToGrid w:val="0"/>
                <w:color w:val="000000"/>
                <w:sz w:val="20"/>
                <w:lang w:val="en-US"/>
              </w:rPr>
              <w:t xml:space="preserve"> Axles</w:t>
            </w:r>
          </w:p>
        </w:tc>
        <w:tc>
          <w:tcPr>
            <w:tcW w:w="1080" w:type="dxa"/>
            <w:tcBorders>
              <w:top w:val="single" w:sz="6" w:space="0" w:color="auto"/>
              <w:left w:val="single" w:sz="6" w:space="0" w:color="auto"/>
              <w:bottom w:val="single" w:sz="6" w:space="0" w:color="auto"/>
            </w:tcBorders>
            <w:shd w:val="solid" w:color="FFFFFF" w:fill="auto"/>
          </w:tcPr>
          <w:p w:rsidR="00D234B8" w:rsidRPr="00DC7666" w:rsidRDefault="0036347B" w:rsidP="004368EC">
            <w:pPr>
              <w:jc w:val="center"/>
              <w:rPr>
                <w:snapToGrid w:val="0"/>
                <w:color w:val="000000"/>
                <w:sz w:val="20"/>
                <w:lang w:val="en-US"/>
              </w:rPr>
            </w:pPr>
            <w:r>
              <w:rPr>
                <w:snapToGrid w:val="0"/>
                <w:color w:val="000000"/>
                <w:sz w:val="20"/>
                <w:lang w:val="en-US"/>
              </w:rPr>
              <w:t>12</w:t>
            </w:r>
            <w:r w:rsidR="00D234B8">
              <w:rPr>
                <w:snapToGrid w:val="0"/>
                <w:color w:val="000000"/>
                <w:sz w:val="20"/>
                <w:lang w:val="en-US"/>
              </w:rPr>
              <w:t xml:space="preserve"> Axles</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Nebraska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NE</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94,000</w:t>
            </w:r>
          </w:p>
        </w:tc>
      </w:tr>
      <w:tr w:rsidR="00D234B8" w:rsidRPr="00DC7666" w:rsidTr="00241A3C">
        <w:trPr>
          <w:trHeight w:val="252"/>
        </w:trPr>
        <w:tc>
          <w:tcPr>
            <w:tcW w:w="1950" w:type="dxa"/>
            <w:tcBorders>
              <w:top w:val="single" w:sz="6" w:space="0" w:color="auto"/>
              <w:left w:val="single" w:sz="4" w:space="0" w:color="auto"/>
              <w:bottom w:val="single" w:sz="4"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Saskatchewan</w:t>
            </w:r>
          </w:p>
        </w:tc>
        <w:tc>
          <w:tcPr>
            <w:tcW w:w="900" w:type="dxa"/>
            <w:tcBorders>
              <w:top w:val="single" w:sz="6" w:space="0" w:color="auto"/>
              <w:left w:val="single" w:sz="6" w:space="0" w:color="auto"/>
              <w:bottom w:val="single" w:sz="4"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SK</w:t>
            </w:r>
          </w:p>
        </w:tc>
        <w:tc>
          <w:tcPr>
            <w:tcW w:w="1170" w:type="dxa"/>
            <w:tcBorders>
              <w:top w:val="single" w:sz="6" w:space="0" w:color="auto"/>
              <w:left w:val="single" w:sz="6" w:space="0" w:color="auto"/>
              <w:bottom w:val="single" w:sz="4"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w:t>
            </w:r>
            <w:r w:rsidRPr="00DC7666">
              <w:rPr>
                <w:snapToGrid w:val="0"/>
                <w:color w:val="000000"/>
                <w:sz w:val="20"/>
                <w:lang w:val="en-US"/>
              </w:rPr>
              <w:t>63,500</w:t>
            </w:r>
          </w:p>
        </w:tc>
        <w:tc>
          <w:tcPr>
            <w:tcW w:w="1080" w:type="dxa"/>
            <w:tcBorders>
              <w:top w:val="single" w:sz="6" w:space="0" w:color="auto"/>
              <w:left w:val="single" w:sz="6"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w:t>
            </w:r>
            <w:r w:rsidRPr="00DC7666">
              <w:rPr>
                <w:snapToGrid w:val="0"/>
                <w:color w:val="000000"/>
                <w:sz w:val="20"/>
                <w:lang w:val="en-US"/>
              </w:rPr>
              <w:t>63,500</w:t>
            </w:r>
          </w:p>
        </w:tc>
        <w:tc>
          <w:tcPr>
            <w:tcW w:w="180" w:type="dxa"/>
            <w:tcBorders>
              <w:left w:val="single" w:sz="4" w:space="0" w:color="auto"/>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New Hampshire</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NH</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37"/>
        </w:trPr>
        <w:tc>
          <w:tcPr>
            <w:tcW w:w="1950" w:type="dxa"/>
            <w:tcBorders>
              <w:top w:val="single" w:sz="4" w:space="0" w:color="auto"/>
              <w:left w:val="single" w:sz="4" w:space="0" w:color="auto"/>
              <w:bottom w:val="single" w:sz="4" w:space="0" w:color="auto"/>
              <w:right w:val="single" w:sz="4" w:space="0" w:color="auto"/>
            </w:tcBorders>
            <w:shd w:val="clear" w:color="auto" w:fill="CCFFFF"/>
          </w:tcPr>
          <w:p w:rsidR="00D234B8" w:rsidRPr="00F02EB8" w:rsidRDefault="00D234B8" w:rsidP="004368EC">
            <w:pPr>
              <w:jc w:val="center"/>
              <w:rPr>
                <w:b/>
                <w:snapToGrid w:val="0"/>
                <w:color w:val="000000"/>
                <w:sz w:val="20"/>
                <w:lang w:val="en-US"/>
              </w:rPr>
            </w:pPr>
            <w:r w:rsidRPr="00F02EB8">
              <w:rPr>
                <w:b/>
                <w:snapToGrid w:val="0"/>
                <w:color w:val="000000"/>
                <w:sz w:val="20"/>
                <w:lang w:val="en-US"/>
              </w:rPr>
              <w:t>JUR</w:t>
            </w:r>
          </w:p>
        </w:tc>
        <w:tc>
          <w:tcPr>
            <w:tcW w:w="900" w:type="dxa"/>
            <w:tcBorders>
              <w:top w:val="single" w:sz="4" w:space="0" w:color="auto"/>
              <w:left w:val="single" w:sz="4" w:space="0" w:color="auto"/>
              <w:bottom w:val="single" w:sz="4" w:space="0" w:color="auto"/>
              <w:right w:val="single" w:sz="4" w:space="0" w:color="auto"/>
            </w:tcBorders>
            <w:shd w:val="clear" w:color="auto" w:fill="CCFFFF"/>
          </w:tcPr>
          <w:p w:rsidR="00D234B8" w:rsidRPr="00F02EB8" w:rsidRDefault="00D234B8" w:rsidP="004368EC">
            <w:pPr>
              <w:jc w:val="center"/>
              <w:rPr>
                <w:b/>
                <w:snapToGrid w:val="0"/>
                <w:color w:val="000000"/>
                <w:sz w:val="20"/>
                <w:lang w:val="en-US"/>
              </w:rPr>
            </w:pPr>
            <w:r w:rsidRPr="00F02EB8">
              <w:rPr>
                <w:b/>
                <w:snapToGrid w:val="0"/>
                <w:color w:val="000000"/>
                <w:sz w:val="20"/>
                <w:lang w:val="en-US"/>
              </w:rPr>
              <w:t>Code</w:t>
            </w:r>
          </w:p>
        </w:tc>
        <w:tc>
          <w:tcPr>
            <w:tcW w:w="1170" w:type="dxa"/>
            <w:tcBorders>
              <w:top w:val="single" w:sz="4" w:space="0" w:color="auto"/>
              <w:left w:val="single" w:sz="4" w:space="0" w:color="auto"/>
              <w:bottom w:val="single" w:sz="4" w:space="0" w:color="auto"/>
              <w:right w:val="single" w:sz="4" w:space="0" w:color="auto"/>
            </w:tcBorders>
            <w:shd w:val="clear" w:color="auto" w:fill="CCFFFF"/>
          </w:tcPr>
          <w:p w:rsidR="00D234B8" w:rsidRPr="00F02EB8" w:rsidRDefault="00D234B8" w:rsidP="004368EC">
            <w:pPr>
              <w:jc w:val="center"/>
              <w:rPr>
                <w:b/>
                <w:snapToGrid w:val="0"/>
                <w:color w:val="000000"/>
                <w:sz w:val="20"/>
                <w:lang w:val="en-US"/>
              </w:rPr>
            </w:pPr>
            <w:r w:rsidRPr="00F02EB8">
              <w:rPr>
                <w:b/>
                <w:snapToGrid w:val="0"/>
                <w:color w:val="000000"/>
                <w:sz w:val="20"/>
                <w:lang w:val="en-US"/>
              </w:rPr>
              <w:t xml:space="preserve">GVW- </w:t>
            </w:r>
            <w:r>
              <w:rPr>
                <w:b/>
                <w:snapToGrid w:val="0"/>
                <w:color w:val="000000"/>
                <w:sz w:val="20"/>
                <w:lang w:val="en-US"/>
              </w:rPr>
              <w:t>LB</w:t>
            </w:r>
          </w:p>
        </w:tc>
        <w:tc>
          <w:tcPr>
            <w:tcW w:w="1080" w:type="dxa"/>
            <w:tcBorders>
              <w:top w:val="single" w:sz="6" w:space="0" w:color="auto"/>
              <w:left w:val="single" w:sz="4" w:space="0" w:color="auto"/>
            </w:tcBorders>
            <w:shd w:val="clear" w:color="auto" w:fill="CCFFFF"/>
          </w:tcPr>
          <w:p w:rsidR="00D234B8" w:rsidRPr="00DC7666" w:rsidRDefault="00D234B8" w:rsidP="004368EC">
            <w:pPr>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New Jersey</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NJ</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4"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Alabama</w:t>
            </w:r>
          </w:p>
        </w:tc>
        <w:tc>
          <w:tcPr>
            <w:tcW w:w="900" w:type="dxa"/>
            <w:tcBorders>
              <w:top w:val="single" w:sz="4"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AL</w:t>
            </w:r>
          </w:p>
        </w:tc>
        <w:tc>
          <w:tcPr>
            <w:tcW w:w="1170" w:type="dxa"/>
            <w:tcBorders>
              <w:top w:val="single" w:sz="4"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*Unlimited</w:t>
            </w:r>
          </w:p>
        </w:tc>
        <w:tc>
          <w:tcPr>
            <w:tcW w:w="1080" w:type="dxa"/>
            <w:tcBorders>
              <w:left w:val="single" w:sz="4" w:space="0" w:color="auto"/>
            </w:tcBorders>
            <w:shd w:val="clear" w:color="auto" w:fill="CCFFFF"/>
          </w:tcPr>
          <w:p w:rsidR="00D234B8" w:rsidRPr="00DC7666" w:rsidRDefault="00D234B8" w:rsidP="004368EC">
            <w:pPr>
              <w:jc w:val="center"/>
              <w:rPr>
                <w:i/>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New Mexico</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NM</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Arkansas</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AR</w:t>
            </w:r>
          </w:p>
        </w:tc>
        <w:tc>
          <w:tcPr>
            <w:tcW w:w="117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Nevada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NV</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Arizona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AZ</w:t>
            </w:r>
          </w:p>
        </w:tc>
        <w:tc>
          <w:tcPr>
            <w:tcW w:w="1170" w:type="dxa"/>
            <w:tcBorders>
              <w:top w:val="single" w:sz="6" w:space="0" w:color="auto"/>
              <w:left w:val="single" w:sz="6" w:space="0" w:color="auto"/>
              <w:bottom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4" w:space="0" w:color="auto"/>
            </w:tcBorders>
            <w:shd w:val="clear" w:color="auto" w:fill="CCFFFF"/>
          </w:tcPr>
          <w:p w:rsidR="00D234B8" w:rsidRPr="00DC7666" w:rsidRDefault="00D234B8" w:rsidP="004368EC">
            <w:pPr>
              <w:jc w:val="center"/>
              <w:rPr>
                <w:i/>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New York</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NY</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w:t>
            </w:r>
            <w:r w:rsidRPr="00DC7666">
              <w:rPr>
                <w:snapToGrid w:val="0"/>
                <w:color w:val="000000"/>
                <w:sz w:val="20"/>
                <w:lang w:val="en-US"/>
              </w:rPr>
              <w:t>Unlimited</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California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CA</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Ohio</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OH</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Colorado</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CO</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Oklahoma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OK</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90,000</w:t>
            </w:r>
          </w:p>
        </w:tc>
      </w:tr>
      <w:tr w:rsidR="00D234B8" w:rsidRPr="00DC7666" w:rsidTr="00241A3C">
        <w:trPr>
          <w:trHeight w:val="264"/>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Connecticut</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CT</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w:t>
            </w:r>
            <w:r w:rsidRPr="00DC7666">
              <w:rPr>
                <w:snapToGrid w:val="0"/>
                <w:color w:val="000000"/>
                <w:sz w:val="20"/>
                <w:lang w:val="en-US"/>
              </w:rPr>
              <w:t>Unlimited</w:t>
            </w:r>
            <w:r>
              <w:rPr>
                <w:snapToGrid w:val="0"/>
                <w:color w:val="000000"/>
                <w:sz w:val="20"/>
                <w:lang w:val="en-US"/>
              </w:rPr>
              <w:t xml:space="preserve"> </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Oregon</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OR</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105,500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District of Columbia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DC</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Pennsylvania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PA</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Delaware</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DE</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Rhode Island</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RI</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Florida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FL</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South Carolina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SC</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Georgia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GA</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South Dakota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SD</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w:t>
            </w:r>
            <w:r w:rsidRPr="00DC7666">
              <w:rPr>
                <w:snapToGrid w:val="0"/>
                <w:color w:val="000000"/>
                <w:sz w:val="20"/>
                <w:lang w:val="en-US"/>
              </w:rPr>
              <w:t>Unlimited</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Iowa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IA</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Unlimited</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Tennessee</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TN</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Idaho</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ID</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365505" w:rsidP="00A92DF1">
            <w:pPr>
              <w:jc w:val="center"/>
              <w:rPr>
                <w:snapToGrid w:val="0"/>
                <w:color w:val="000000"/>
                <w:sz w:val="20"/>
                <w:lang w:val="en-US"/>
              </w:rPr>
            </w:pPr>
            <w:r>
              <w:rPr>
                <w:snapToGrid w:val="0"/>
                <w:color w:val="000000"/>
                <w:sz w:val="20"/>
                <w:lang w:val="en-US"/>
              </w:rPr>
              <w:t>129</w:t>
            </w:r>
            <w:r w:rsidR="00D234B8" w:rsidRPr="00DC7666">
              <w:rPr>
                <w:snapToGrid w:val="0"/>
                <w:color w:val="000000"/>
                <w:sz w:val="20"/>
                <w:lang w:val="en-US"/>
              </w:rPr>
              <w:t>,</w:t>
            </w:r>
            <w:r>
              <w:rPr>
                <w:snapToGrid w:val="0"/>
                <w:color w:val="000000"/>
                <w:sz w:val="20"/>
                <w:lang w:val="en-US"/>
              </w:rPr>
              <w:t>0</w:t>
            </w:r>
            <w:r w:rsidR="00D234B8" w:rsidRPr="00DC7666">
              <w:rPr>
                <w:snapToGrid w:val="0"/>
                <w:color w:val="000000"/>
                <w:sz w:val="20"/>
                <w:lang w:val="en-US"/>
              </w:rPr>
              <w:t>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Texas</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TX</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Illinois</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IL</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Utah</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UT</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Indiana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IN</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Virginia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VA</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Kansas</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KS</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85,500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Vermont</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VT</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Kentucky</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KY</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Washington</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WA</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105,500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Louisiana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LA</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88,000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Wisconsin</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WI</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Massachusetts</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MA</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Pr>
                <w:snapToGrid w:val="0"/>
                <w:color w:val="000000"/>
                <w:sz w:val="20"/>
                <w:lang w:val="en-US"/>
              </w:rPr>
              <w:t>*</w:t>
            </w:r>
            <w:r w:rsidRPr="00DC7666">
              <w:rPr>
                <w:snapToGrid w:val="0"/>
                <w:color w:val="000000"/>
                <w:sz w:val="20"/>
                <w:lang w:val="en-US"/>
              </w:rPr>
              <w:t>Unlimited</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bottom w:val="single" w:sz="6"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West Virginia</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WV</w:t>
            </w:r>
          </w:p>
        </w:tc>
        <w:tc>
          <w:tcPr>
            <w:tcW w:w="1260" w:type="dxa"/>
            <w:tcBorders>
              <w:top w:val="single" w:sz="6" w:space="0" w:color="auto"/>
              <w:left w:val="single" w:sz="6" w:space="0" w:color="auto"/>
              <w:bottom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r>
      <w:tr w:rsidR="00D234B8" w:rsidRPr="00DC7666" w:rsidTr="00241A3C">
        <w:trPr>
          <w:trHeight w:val="252"/>
        </w:trPr>
        <w:tc>
          <w:tcPr>
            <w:tcW w:w="1950" w:type="dxa"/>
            <w:tcBorders>
              <w:top w:val="single" w:sz="6" w:space="0" w:color="auto"/>
              <w:left w:val="single" w:sz="4" w:space="0" w:color="auto"/>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Maryland</w:t>
            </w:r>
          </w:p>
        </w:tc>
        <w:tc>
          <w:tcPr>
            <w:tcW w:w="900" w:type="dxa"/>
            <w:tcBorders>
              <w:top w:val="single" w:sz="6" w:space="0" w:color="auto"/>
              <w:left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MD</w:t>
            </w:r>
          </w:p>
        </w:tc>
        <w:tc>
          <w:tcPr>
            <w:tcW w:w="1170" w:type="dxa"/>
            <w:tcBorders>
              <w:top w:val="single" w:sz="6" w:space="0" w:color="auto"/>
              <w:left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80,000</w:t>
            </w:r>
          </w:p>
        </w:tc>
        <w:tc>
          <w:tcPr>
            <w:tcW w:w="1080" w:type="dxa"/>
            <w:tcBorders>
              <w:left w:val="single" w:sz="6" w:space="0" w:color="auto"/>
            </w:tcBorders>
            <w:shd w:val="clear" w:color="auto" w:fill="CCFFFF"/>
          </w:tcPr>
          <w:p w:rsidR="00D234B8" w:rsidRPr="00DC7666" w:rsidRDefault="00D234B8" w:rsidP="004368EC">
            <w:pPr>
              <w:jc w:val="right"/>
              <w:rPr>
                <w:snapToGrid w:val="0"/>
                <w:color w:val="000000"/>
                <w:sz w:val="20"/>
                <w:lang w:val="en-US"/>
              </w:rPr>
            </w:pPr>
          </w:p>
        </w:tc>
        <w:tc>
          <w:tcPr>
            <w:tcW w:w="180" w:type="dxa"/>
            <w:tcBorders>
              <w:left w:val="nil"/>
              <w:right w:val="single" w:sz="4" w:space="0" w:color="auto"/>
            </w:tcBorders>
            <w:shd w:val="clear" w:color="auto" w:fill="CCFFFF"/>
          </w:tcPr>
          <w:p w:rsidR="00D234B8" w:rsidRPr="00DC7666" w:rsidRDefault="00D234B8" w:rsidP="004368EC">
            <w:pPr>
              <w:jc w:val="right"/>
              <w:rPr>
                <w:snapToGrid w:val="0"/>
                <w:color w:val="000000"/>
                <w:sz w:val="20"/>
                <w:lang w:val="en-US"/>
              </w:rPr>
            </w:pPr>
          </w:p>
        </w:tc>
        <w:tc>
          <w:tcPr>
            <w:tcW w:w="1560" w:type="dxa"/>
            <w:tcBorders>
              <w:top w:val="single" w:sz="6" w:space="0" w:color="auto"/>
              <w:left w:val="nil"/>
              <w:right w:val="single" w:sz="6" w:space="0" w:color="auto"/>
            </w:tcBorders>
            <w:shd w:val="solid" w:color="FFFFFF" w:fill="auto"/>
          </w:tcPr>
          <w:p w:rsidR="00D234B8" w:rsidRPr="00DC7666" w:rsidRDefault="00D234B8" w:rsidP="004368EC">
            <w:pPr>
              <w:rPr>
                <w:snapToGrid w:val="0"/>
                <w:color w:val="000000"/>
                <w:sz w:val="20"/>
                <w:lang w:val="en-US"/>
              </w:rPr>
            </w:pPr>
            <w:r w:rsidRPr="00DC7666">
              <w:rPr>
                <w:snapToGrid w:val="0"/>
                <w:color w:val="000000"/>
                <w:sz w:val="20"/>
                <w:lang w:val="en-US"/>
              </w:rPr>
              <w:t xml:space="preserve"> Wyoming</w:t>
            </w:r>
          </w:p>
        </w:tc>
        <w:tc>
          <w:tcPr>
            <w:tcW w:w="900" w:type="dxa"/>
            <w:tcBorders>
              <w:top w:val="single" w:sz="6" w:space="0" w:color="auto"/>
              <w:left w:val="single" w:sz="6" w:space="0" w:color="auto"/>
              <w:right w:val="single" w:sz="6"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WY</w:t>
            </w:r>
          </w:p>
        </w:tc>
        <w:tc>
          <w:tcPr>
            <w:tcW w:w="1260" w:type="dxa"/>
            <w:tcBorders>
              <w:top w:val="single" w:sz="6" w:space="0" w:color="auto"/>
              <w:left w:val="single" w:sz="6" w:space="0" w:color="auto"/>
              <w:right w:val="single" w:sz="4" w:space="0" w:color="auto"/>
            </w:tcBorders>
            <w:shd w:val="solid" w:color="FFFFFF" w:fill="auto"/>
          </w:tcPr>
          <w:p w:rsidR="00D234B8" w:rsidRPr="00DC7666" w:rsidRDefault="00D234B8" w:rsidP="004368EC">
            <w:pPr>
              <w:jc w:val="center"/>
              <w:rPr>
                <w:snapToGrid w:val="0"/>
                <w:color w:val="000000"/>
                <w:sz w:val="20"/>
                <w:lang w:val="en-US"/>
              </w:rPr>
            </w:pPr>
            <w:r w:rsidRPr="00DC7666">
              <w:rPr>
                <w:snapToGrid w:val="0"/>
                <w:color w:val="000000"/>
                <w:sz w:val="20"/>
                <w:lang w:val="en-US"/>
              </w:rPr>
              <w:t>117,000</w:t>
            </w:r>
          </w:p>
        </w:tc>
      </w:tr>
      <w:tr w:rsidR="00D234B8" w:rsidRPr="00DC7666" w:rsidTr="00241A3C">
        <w:tc>
          <w:tcPr>
            <w:tcW w:w="9000" w:type="dxa"/>
            <w:gridSpan w:val="8"/>
            <w:tcBorders>
              <w:top w:val="single" w:sz="6" w:space="0" w:color="auto"/>
              <w:left w:val="single" w:sz="4" w:space="0" w:color="auto"/>
              <w:bottom w:val="single" w:sz="4" w:space="0" w:color="auto"/>
              <w:right w:val="single" w:sz="4" w:space="0" w:color="auto"/>
            </w:tcBorders>
            <w:shd w:val="pct25" w:color="00FFFF" w:fill="auto"/>
          </w:tcPr>
          <w:p w:rsidR="00D234B8" w:rsidRPr="00DC7666" w:rsidRDefault="00D234B8" w:rsidP="004368EC">
            <w:pPr>
              <w:spacing w:before="60"/>
              <w:jc w:val="center"/>
              <w:rPr>
                <w:snapToGrid w:val="0"/>
                <w:color w:val="000000"/>
                <w:sz w:val="20"/>
                <w:lang w:val="en-US"/>
              </w:rPr>
            </w:pPr>
            <w:r w:rsidRPr="00DC7666">
              <w:rPr>
                <w:snapToGrid w:val="0"/>
                <w:color w:val="000000"/>
                <w:sz w:val="20"/>
                <w:lang w:val="en-US"/>
              </w:rPr>
              <w:t>To convert pounds to kilograms divide the pounds by 2.2046.</w:t>
            </w:r>
          </w:p>
        </w:tc>
      </w:tr>
    </w:tbl>
    <w:p w:rsidR="00D234B8" w:rsidRDefault="00D234B8" w:rsidP="00D234B8">
      <w:pPr>
        <w:spacing w:before="120"/>
      </w:pPr>
      <w:r w:rsidRPr="004071B1">
        <w:rPr>
          <w:b/>
        </w:rPr>
        <w:t xml:space="preserve">*SASKATCHEWAN </w:t>
      </w:r>
      <w:r>
        <w:t xml:space="preserve">– </w:t>
      </w:r>
      <w:hyperlink r:id="rId43" w:history="1">
        <w:r w:rsidRPr="0085162D">
          <w:rPr>
            <w:rStyle w:val="Hyperlink"/>
            <w:i/>
          </w:rPr>
          <w:t>http://www.highways.gov.sk.ca/special-weights</w:t>
        </w:r>
      </w:hyperlink>
    </w:p>
    <w:p w:rsidR="00D234B8" w:rsidRPr="006D1508" w:rsidRDefault="00D234B8" w:rsidP="006D1508">
      <w:pPr>
        <w:spacing w:before="40"/>
        <w:rPr>
          <w:sz w:val="14"/>
          <w:szCs w:val="14"/>
        </w:rPr>
      </w:pPr>
    </w:p>
    <w:p w:rsidR="00D234B8" w:rsidRDefault="00D234B8" w:rsidP="00D234B8">
      <w:pPr>
        <w:spacing w:before="60"/>
      </w:pPr>
      <w:r w:rsidRPr="004071B1">
        <w:rPr>
          <w:b/>
        </w:rPr>
        <w:t>*MONTANA</w:t>
      </w:r>
      <w:r>
        <w:t xml:space="preserve"> – The maximum weight is 132,000 lbs. However you can register f</w:t>
      </w:r>
      <w:r w:rsidR="000008A6">
        <w:t xml:space="preserve">or 138,000 </w:t>
      </w:r>
      <w:r w:rsidR="00937D4A">
        <w:t>lbs.</w:t>
      </w:r>
      <w:r w:rsidR="000008A6">
        <w:t xml:space="preserve"> if you are trave</w:t>
      </w:r>
      <w:r>
        <w:t xml:space="preserve">ling between </w:t>
      </w:r>
      <w:r w:rsidR="009273F0">
        <w:t>Sweet Grass</w:t>
      </w:r>
      <w:r>
        <w:t xml:space="preserve"> and Shelby.</w:t>
      </w:r>
      <w:bookmarkStart w:id="108" w:name="_Hlt517075332"/>
      <w:bookmarkEnd w:id="108"/>
    </w:p>
    <w:p w:rsidR="00D234B8" w:rsidRPr="006D1508" w:rsidRDefault="00D234B8" w:rsidP="00D234B8">
      <w:pPr>
        <w:spacing w:before="60"/>
        <w:rPr>
          <w:sz w:val="14"/>
          <w:szCs w:val="14"/>
        </w:rPr>
      </w:pPr>
    </w:p>
    <w:p w:rsidR="00D234B8" w:rsidRPr="00D234B8" w:rsidRDefault="00D234B8" w:rsidP="00D234B8">
      <w:pPr>
        <w:pStyle w:val="IndexHeading"/>
        <w:rPr>
          <w:lang w:val="en-US"/>
        </w:rPr>
      </w:pPr>
      <w:r w:rsidRPr="004071B1">
        <w:rPr>
          <w:b/>
          <w:lang w:val="en-US"/>
        </w:rPr>
        <w:t xml:space="preserve">*UNLIMITED </w:t>
      </w:r>
      <w:r>
        <w:rPr>
          <w:lang w:val="en-US"/>
        </w:rPr>
        <w:t xml:space="preserve">– for those jurisdictions with </w:t>
      </w:r>
      <w:r w:rsidRPr="0057074C">
        <w:rPr>
          <w:u w:val="single"/>
          <w:lang w:val="en-US"/>
        </w:rPr>
        <w:t>Unlimited</w:t>
      </w:r>
      <w:r>
        <w:rPr>
          <w:lang w:val="en-US"/>
        </w:rPr>
        <w:t xml:space="preserve"> GVW, an overweight permit is required after 80,000 lbs.</w:t>
      </w:r>
    </w:p>
    <w:p w:rsidR="00463B7B" w:rsidRPr="00A913EA" w:rsidRDefault="00463B7B" w:rsidP="00463B7B">
      <w:pPr>
        <w:pStyle w:val="H2"/>
        <w:rPr>
          <w:color w:val="215868" w:themeColor="accent5" w:themeShade="80"/>
        </w:rPr>
      </w:pPr>
      <w:bookmarkStart w:id="109" w:name="_Toc393456238"/>
      <w:bookmarkStart w:id="110" w:name="Glossary"/>
      <w:r w:rsidRPr="00A913EA">
        <w:rPr>
          <w:color w:val="215868" w:themeColor="accent5" w:themeShade="80"/>
        </w:rPr>
        <w:lastRenderedPageBreak/>
        <w:t>Glossary</w:t>
      </w:r>
      <w:bookmarkEnd w:id="109"/>
    </w:p>
    <w:p w:rsidR="00B732BA" w:rsidRPr="00575B05" w:rsidRDefault="00B732BA" w:rsidP="00463B7B">
      <w:pPr>
        <w:ind w:left="600" w:hanging="600"/>
        <w:rPr>
          <w:sz w:val="22"/>
          <w:szCs w:val="22"/>
          <w:lang w:val="en-US"/>
        </w:rPr>
      </w:pPr>
      <w:bookmarkStart w:id="111" w:name="Base"/>
      <w:bookmarkEnd w:id="110"/>
      <w:r w:rsidRPr="00575B05">
        <w:rPr>
          <w:b/>
          <w:sz w:val="22"/>
          <w:szCs w:val="22"/>
          <w:lang w:val="en-US"/>
        </w:rPr>
        <w:t xml:space="preserve">Apportionable Fee – </w:t>
      </w:r>
      <w:r w:rsidRPr="00575B05">
        <w:rPr>
          <w:sz w:val="22"/>
          <w:szCs w:val="22"/>
          <w:lang w:val="en-US"/>
        </w:rPr>
        <w:t>any periodic recurring fee or tax required for registering Vehicles, such as registration, license, or weight fees.</w:t>
      </w:r>
    </w:p>
    <w:p w:rsidR="00D04D48" w:rsidRPr="00575B05" w:rsidRDefault="00D04D48" w:rsidP="00463B7B">
      <w:pPr>
        <w:ind w:left="600" w:hanging="600"/>
        <w:rPr>
          <w:sz w:val="22"/>
          <w:szCs w:val="22"/>
          <w:lang w:val="en-US"/>
        </w:rPr>
      </w:pPr>
    </w:p>
    <w:p w:rsidR="00D04D48" w:rsidRPr="00575B05" w:rsidRDefault="00D04D48" w:rsidP="00463B7B">
      <w:pPr>
        <w:ind w:left="600" w:hanging="600"/>
        <w:rPr>
          <w:sz w:val="22"/>
          <w:szCs w:val="22"/>
          <w:lang w:val="en-US"/>
        </w:rPr>
      </w:pPr>
      <w:r w:rsidRPr="00575B05">
        <w:rPr>
          <w:b/>
          <w:sz w:val="22"/>
          <w:szCs w:val="22"/>
          <w:lang w:val="en-US"/>
        </w:rPr>
        <w:t>Apportionment Percentage</w:t>
      </w:r>
      <w:r w:rsidRPr="00575B05">
        <w:rPr>
          <w:sz w:val="22"/>
          <w:szCs w:val="22"/>
          <w:lang w:val="en-US"/>
        </w:rPr>
        <w:t xml:space="preserve"> – the ratio of the distance traveled in the Member Jurisdiction by a fleet during the Reporting Period to the distance traveled in all Member Jurisdictions by the Fleet during the Reporting Period, calculated to six decimal places, rounded to five decimal places, and multiplied by one hundred.</w:t>
      </w:r>
    </w:p>
    <w:p w:rsidR="00D04D48" w:rsidRPr="00575B05" w:rsidRDefault="00D04D48" w:rsidP="00463B7B">
      <w:pPr>
        <w:ind w:left="600" w:hanging="600"/>
        <w:rPr>
          <w:sz w:val="22"/>
          <w:szCs w:val="22"/>
          <w:lang w:val="en-US"/>
        </w:rPr>
      </w:pPr>
    </w:p>
    <w:p w:rsidR="00D04D48" w:rsidRPr="00575B05" w:rsidRDefault="00D04D48" w:rsidP="00463B7B">
      <w:pPr>
        <w:ind w:left="600" w:hanging="600"/>
        <w:rPr>
          <w:sz w:val="22"/>
          <w:szCs w:val="22"/>
          <w:lang w:val="en-US"/>
        </w:rPr>
      </w:pPr>
      <w:r w:rsidRPr="00575B05">
        <w:rPr>
          <w:b/>
          <w:sz w:val="22"/>
          <w:szCs w:val="22"/>
          <w:lang w:val="en-US"/>
        </w:rPr>
        <w:t>Apportionable Vehicle</w:t>
      </w:r>
      <w:r w:rsidRPr="00575B05">
        <w:rPr>
          <w:sz w:val="22"/>
          <w:szCs w:val="22"/>
          <w:lang w:val="en-US"/>
        </w:rPr>
        <w:t xml:space="preserve"> – Please see page 2 of this guide.</w:t>
      </w:r>
    </w:p>
    <w:p w:rsidR="00B732BA" w:rsidRPr="00575B05" w:rsidRDefault="00B732BA" w:rsidP="00463B7B">
      <w:pPr>
        <w:ind w:left="600" w:hanging="600"/>
        <w:rPr>
          <w:b/>
          <w:sz w:val="22"/>
          <w:szCs w:val="22"/>
          <w:lang w:val="en-US"/>
        </w:rPr>
      </w:pPr>
    </w:p>
    <w:p w:rsidR="00463B7B" w:rsidRPr="00575B05" w:rsidRDefault="00463B7B" w:rsidP="00463B7B">
      <w:pPr>
        <w:ind w:left="600" w:hanging="600"/>
        <w:rPr>
          <w:i/>
          <w:sz w:val="22"/>
          <w:szCs w:val="22"/>
          <w:lang w:val="en-US"/>
        </w:rPr>
      </w:pPr>
      <w:r w:rsidRPr="00575B05">
        <w:rPr>
          <w:b/>
          <w:sz w:val="22"/>
          <w:szCs w:val="22"/>
          <w:lang w:val="en-US"/>
        </w:rPr>
        <w:t>Base Jurisdiction</w:t>
      </w:r>
      <w:bookmarkEnd w:id="111"/>
      <w:r w:rsidRPr="00575B05">
        <w:rPr>
          <w:b/>
          <w:sz w:val="22"/>
          <w:szCs w:val="22"/>
          <w:lang w:val="en-US"/>
        </w:rPr>
        <w:t xml:space="preserve"> </w:t>
      </w:r>
      <w:r w:rsidRPr="00575B05">
        <w:rPr>
          <w:sz w:val="22"/>
          <w:szCs w:val="22"/>
          <w:lang w:val="en-US"/>
        </w:rPr>
        <w:t>–</w:t>
      </w:r>
      <w:r w:rsidR="0002163B" w:rsidRPr="00575B05">
        <w:rPr>
          <w:sz w:val="22"/>
          <w:szCs w:val="22"/>
          <w:lang w:val="en-US"/>
        </w:rPr>
        <w:t xml:space="preserve"> </w:t>
      </w:r>
      <w:r w:rsidR="001B1A1E" w:rsidRPr="00575B05">
        <w:rPr>
          <w:sz w:val="22"/>
          <w:szCs w:val="22"/>
          <w:lang w:val="en-US"/>
        </w:rPr>
        <w:t>T</w:t>
      </w:r>
      <w:r w:rsidRPr="00575B05">
        <w:rPr>
          <w:sz w:val="22"/>
          <w:szCs w:val="22"/>
          <w:lang w:val="en-US"/>
        </w:rPr>
        <w:t>he member jurisdiction, selected in accordance with Section 305, to which an applicant applies for apportioned registration under the Plan or the member jurisdiction that issues apportioned registration to a registrant under the Plan.</w:t>
      </w:r>
      <w:r w:rsidR="00F26323" w:rsidRPr="00575B05">
        <w:rPr>
          <w:sz w:val="22"/>
          <w:szCs w:val="22"/>
          <w:lang w:val="en-US"/>
        </w:rPr>
        <w:t xml:space="preserve"> </w:t>
      </w:r>
      <w:r w:rsidRPr="00575B05">
        <w:rPr>
          <w:i/>
          <w:sz w:val="22"/>
          <w:szCs w:val="22"/>
          <w:lang w:val="en-US"/>
        </w:rPr>
        <w:t>(IRP Article II - Definitions)</w:t>
      </w:r>
    </w:p>
    <w:p w:rsidR="00463B7B" w:rsidRPr="00575B05" w:rsidRDefault="00463B7B" w:rsidP="00463B7B">
      <w:pPr>
        <w:ind w:left="600" w:hanging="600"/>
        <w:rPr>
          <w:sz w:val="22"/>
          <w:szCs w:val="22"/>
          <w:lang w:val="en-US"/>
        </w:rPr>
      </w:pPr>
    </w:p>
    <w:p w:rsidR="00463B7B" w:rsidRPr="00575B05" w:rsidRDefault="00463B7B" w:rsidP="00463B7B">
      <w:pPr>
        <w:ind w:left="600" w:hanging="600"/>
        <w:rPr>
          <w:b/>
          <w:sz w:val="22"/>
          <w:szCs w:val="22"/>
          <w:lang w:val="en-US"/>
        </w:rPr>
      </w:pPr>
      <w:proofErr w:type="gramStart"/>
      <w:r w:rsidRPr="00575B05">
        <w:rPr>
          <w:b/>
          <w:sz w:val="22"/>
          <w:szCs w:val="22"/>
          <w:lang w:val="en-US"/>
        </w:rPr>
        <w:t xml:space="preserve">Bed Truck </w:t>
      </w:r>
      <w:r w:rsidR="0002163B" w:rsidRPr="00575B05">
        <w:rPr>
          <w:b/>
          <w:sz w:val="22"/>
          <w:szCs w:val="22"/>
          <w:lang w:val="en-US"/>
        </w:rPr>
        <w:t>–</w:t>
      </w:r>
      <w:r w:rsidRPr="00575B05">
        <w:rPr>
          <w:b/>
          <w:sz w:val="22"/>
          <w:szCs w:val="22"/>
          <w:lang w:val="en-US"/>
        </w:rPr>
        <w:t xml:space="preserve"> </w:t>
      </w:r>
      <w:r w:rsidR="007877FC" w:rsidRPr="00575B05">
        <w:rPr>
          <w:sz w:val="22"/>
          <w:szCs w:val="22"/>
          <w:lang w:val="en-US"/>
        </w:rPr>
        <w:t>O</w:t>
      </w:r>
      <w:r w:rsidR="0002163B" w:rsidRPr="00575B05">
        <w:rPr>
          <w:sz w:val="22"/>
          <w:szCs w:val="22"/>
          <w:lang w:val="en-US"/>
        </w:rPr>
        <w:t>nly for truck (TR) style units.</w:t>
      </w:r>
      <w:proofErr w:type="gramEnd"/>
      <w:r w:rsidR="0002163B" w:rsidRPr="00575B05">
        <w:rPr>
          <w:sz w:val="22"/>
          <w:szCs w:val="22"/>
          <w:lang w:val="en-US"/>
        </w:rPr>
        <w:t xml:space="preserve"> The cl</w:t>
      </w:r>
      <w:r w:rsidR="001B1A1E" w:rsidRPr="00575B05">
        <w:rPr>
          <w:sz w:val="22"/>
          <w:szCs w:val="22"/>
          <w:lang w:val="en-US"/>
        </w:rPr>
        <w:t xml:space="preserve">ient type can be Private or For </w:t>
      </w:r>
      <w:r w:rsidR="0002163B" w:rsidRPr="00575B05">
        <w:rPr>
          <w:sz w:val="22"/>
          <w:szCs w:val="22"/>
          <w:lang w:val="en-US"/>
        </w:rPr>
        <w:t>Hire. It must be a single motorized vehicle exceeding 13,000 kg (excluding trailers)</w:t>
      </w:r>
      <w:r w:rsidR="0031697B" w:rsidRPr="00575B05">
        <w:rPr>
          <w:sz w:val="22"/>
          <w:szCs w:val="22"/>
          <w:lang w:val="en-US"/>
        </w:rPr>
        <w:t>.</w:t>
      </w:r>
    </w:p>
    <w:p w:rsidR="00463B7B" w:rsidRPr="00575B05" w:rsidRDefault="00463B7B" w:rsidP="00463B7B">
      <w:pPr>
        <w:rPr>
          <w:sz w:val="22"/>
          <w:szCs w:val="22"/>
          <w:lang w:val="en-US"/>
        </w:rPr>
      </w:pPr>
    </w:p>
    <w:p w:rsidR="00463B7B" w:rsidRPr="00575B05" w:rsidRDefault="00463B7B" w:rsidP="00463B7B">
      <w:pPr>
        <w:ind w:left="600" w:hanging="600"/>
        <w:rPr>
          <w:sz w:val="22"/>
          <w:szCs w:val="22"/>
          <w:lang w:val="en-US"/>
        </w:rPr>
      </w:pPr>
      <w:r w:rsidRPr="00575B05">
        <w:rPr>
          <w:b/>
          <w:sz w:val="22"/>
          <w:szCs w:val="22"/>
          <w:lang w:val="en-US"/>
        </w:rPr>
        <w:t xml:space="preserve">Bill of Sale </w:t>
      </w:r>
      <w:r w:rsidRPr="00575B05">
        <w:rPr>
          <w:sz w:val="22"/>
          <w:szCs w:val="22"/>
          <w:lang w:val="en-US"/>
        </w:rPr>
        <w:t xml:space="preserve">- </w:t>
      </w:r>
      <w:r w:rsidR="001B1A1E" w:rsidRPr="00575B05">
        <w:rPr>
          <w:sz w:val="22"/>
          <w:szCs w:val="22"/>
          <w:lang w:val="en-US"/>
        </w:rPr>
        <w:t>M</w:t>
      </w:r>
      <w:r w:rsidRPr="00575B05">
        <w:rPr>
          <w:sz w:val="22"/>
          <w:szCs w:val="22"/>
          <w:lang w:val="en-US"/>
        </w:rPr>
        <w:t xml:space="preserve">ust contain the following information: date of purchase, </w:t>
      </w:r>
      <w:proofErr w:type="gramStart"/>
      <w:r w:rsidRPr="00575B05">
        <w:rPr>
          <w:sz w:val="22"/>
          <w:szCs w:val="22"/>
          <w:lang w:val="en-US"/>
        </w:rPr>
        <w:t>buyer’s</w:t>
      </w:r>
      <w:proofErr w:type="gramEnd"/>
      <w:r w:rsidRPr="00575B05">
        <w:rPr>
          <w:sz w:val="22"/>
          <w:szCs w:val="22"/>
          <w:lang w:val="en-US"/>
        </w:rPr>
        <w:t xml:space="preserve"> and seller's name and signatures, purchase price and vehicle description (make, vehicle identification number/serial number and year).</w:t>
      </w:r>
    </w:p>
    <w:p w:rsidR="00463B7B" w:rsidRPr="00575B05" w:rsidRDefault="00463B7B" w:rsidP="00463B7B">
      <w:pPr>
        <w:ind w:left="600" w:hanging="600"/>
        <w:rPr>
          <w:sz w:val="22"/>
          <w:szCs w:val="22"/>
          <w:lang w:val="en-US"/>
        </w:rPr>
      </w:pPr>
    </w:p>
    <w:p w:rsidR="00463B7B" w:rsidRPr="00575B05" w:rsidRDefault="00463B7B" w:rsidP="00463B7B">
      <w:pPr>
        <w:ind w:left="600" w:hanging="600"/>
        <w:rPr>
          <w:sz w:val="22"/>
          <w:szCs w:val="22"/>
          <w:lang w:val="en-US"/>
        </w:rPr>
      </w:pPr>
      <w:bookmarkStart w:id="112" w:name="CabCard"/>
      <w:r w:rsidRPr="00575B05">
        <w:rPr>
          <w:b/>
          <w:sz w:val="22"/>
          <w:szCs w:val="22"/>
          <w:lang w:val="en-US"/>
        </w:rPr>
        <w:t>Cab Card</w:t>
      </w:r>
      <w:bookmarkEnd w:id="112"/>
      <w:r w:rsidRPr="00575B05">
        <w:rPr>
          <w:b/>
          <w:sz w:val="22"/>
          <w:szCs w:val="22"/>
          <w:lang w:val="en-US"/>
        </w:rPr>
        <w:t xml:space="preserve"> </w:t>
      </w:r>
      <w:r w:rsidRPr="00575B05">
        <w:rPr>
          <w:sz w:val="22"/>
          <w:szCs w:val="22"/>
          <w:lang w:val="en-US"/>
        </w:rPr>
        <w:t xml:space="preserve">– </w:t>
      </w:r>
      <w:r w:rsidR="007877FC" w:rsidRPr="00575B05">
        <w:rPr>
          <w:sz w:val="22"/>
          <w:szCs w:val="22"/>
          <w:lang w:val="en-US"/>
        </w:rPr>
        <w:t>A</w:t>
      </w:r>
      <w:r w:rsidRPr="00575B05">
        <w:rPr>
          <w:sz w:val="22"/>
          <w:szCs w:val="22"/>
          <w:lang w:val="en-US"/>
        </w:rPr>
        <w:t xml:space="preserve"> document issued</w:t>
      </w:r>
      <w:r w:rsidR="00A23EC8" w:rsidRPr="00575B05">
        <w:rPr>
          <w:sz w:val="22"/>
          <w:szCs w:val="22"/>
          <w:lang w:val="en-US"/>
        </w:rPr>
        <w:t>,</w:t>
      </w:r>
      <w:r w:rsidRPr="00575B05">
        <w:rPr>
          <w:sz w:val="22"/>
          <w:szCs w:val="22"/>
          <w:lang w:val="en-US"/>
        </w:rPr>
        <w:t xml:space="preserve"> for an </w:t>
      </w:r>
      <w:hyperlink w:anchor="Apportionable" w:history="1">
        <w:r w:rsidR="00A23EC8" w:rsidRPr="00575B05">
          <w:rPr>
            <w:rStyle w:val="Hyperlink"/>
            <w:i/>
            <w:sz w:val="22"/>
            <w:szCs w:val="22"/>
            <w:lang w:val="en-US"/>
          </w:rPr>
          <w:t>apportioned vehicl</w:t>
        </w:r>
      </w:hyperlink>
      <w:r w:rsidR="00A23EC8" w:rsidRPr="00575B05">
        <w:rPr>
          <w:i/>
          <w:color w:val="0000FF"/>
          <w:sz w:val="22"/>
          <w:szCs w:val="22"/>
          <w:u w:val="single"/>
          <w:lang w:val="en-US"/>
        </w:rPr>
        <w:t>e</w:t>
      </w:r>
      <w:r w:rsidRPr="00575B05">
        <w:rPr>
          <w:sz w:val="22"/>
          <w:szCs w:val="22"/>
          <w:lang w:val="en-US"/>
        </w:rPr>
        <w:t xml:space="preserve"> </w:t>
      </w:r>
      <w:r w:rsidR="00A23EC8" w:rsidRPr="00575B05">
        <w:rPr>
          <w:sz w:val="22"/>
          <w:szCs w:val="22"/>
          <w:lang w:val="en-US"/>
        </w:rPr>
        <w:t>in</w:t>
      </w:r>
      <w:r w:rsidRPr="00575B05">
        <w:rPr>
          <w:sz w:val="22"/>
          <w:szCs w:val="22"/>
          <w:lang w:val="en-US"/>
        </w:rPr>
        <w:t xml:space="preserve"> a fleet</w:t>
      </w:r>
      <w:r w:rsidR="00A23EC8" w:rsidRPr="00575B05">
        <w:rPr>
          <w:sz w:val="22"/>
          <w:szCs w:val="22"/>
          <w:lang w:val="en-US"/>
        </w:rPr>
        <w:t xml:space="preserve">, </w:t>
      </w:r>
      <w:r w:rsidRPr="00575B05">
        <w:rPr>
          <w:sz w:val="22"/>
          <w:szCs w:val="22"/>
          <w:lang w:val="en-US"/>
        </w:rPr>
        <w:t xml:space="preserve">which identifies the specific vehicle and the registered weight in each jurisdiction where it is prorated. </w:t>
      </w:r>
      <w:r w:rsidR="00365505" w:rsidRPr="00575B05">
        <w:rPr>
          <w:sz w:val="22"/>
          <w:szCs w:val="22"/>
          <w:lang w:val="en-US"/>
        </w:rPr>
        <w:t>The cab card will list all member provinces and states in which you may travel under the IRP.</w:t>
      </w:r>
    </w:p>
    <w:p w:rsidR="00463B7B" w:rsidRPr="00575B05" w:rsidRDefault="00463B7B" w:rsidP="0002163B">
      <w:pPr>
        <w:spacing w:before="100"/>
        <w:ind w:left="600" w:hanging="600"/>
        <w:rPr>
          <w:sz w:val="22"/>
          <w:szCs w:val="22"/>
          <w:lang w:val="en-US"/>
        </w:rPr>
      </w:pPr>
    </w:p>
    <w:p w:rsidR="00463B7B" w:rsidRPr="00575B05" w:rsidRDefault="00463B7B" w:rsidP="000C1CB7">
      <w:pPr>
        <w:ind w:left="600" w:hanging="600"/>
        <w:rPr>
          <w:sz w:val="22"/>
          <w:szCs w:val="22"/>
          <w:lang w:val="en-US"/>
        </w:rPr>
      </w:pPr>
      <w:r w:rsidRPr="00575B05">
        <w:rPr>
          <w:b/>
          <w:sz w:val="22"/>
          <w:szCs w:val="22"/>
          <w:lang w:val="en-US"/>
        </w:rPr>
        <w:t xml:space="preserve">Canadian Purchase Price </w:t>
      </w:r>
      <w:r w:rsidRPr="00575B05">
        <w:rPr>
          <w:sz w:val="22"/>
          <w:szCs w:val="22"/>
          <w:lang w:val="en-US"/>
        </w:rPr>
        <w:t xml:space="preserve">– </w:t>
      </w:r>
      <w:r w:rsidR="007877FC" w:rsidRPr="00575B05">
        <w:rPr>
          <w:sz w:val="22"/>
          <w:szCs w:val="22"/>
          <w:lang w:val="en-US"/>
        </w:rPr>
        <w:t>T</w:t>
      </w:r>
      <w:r w:rsidRPr="00575B05">
        <w:rPr>
          <w:sz w:val="22"/>
          <w:szCs w:val="22"/>
          <w:lang w:val="en-US"/>
        </w:rPr>
        <w:t xml:space="preserve">otal purchase price (do not include GST, sales tax or tire tax). </w:t>
      </w:r>
    </w:p>
    <w:p w:rsidR="00F073EB" w:rsidRPr="00575B05" w:rsidRDefault="00463B7B" w:rsidP="00F073EB">
      <w:pPr>
        <w:numPr>
          <w:ilvl w:val="0"/>
          <w:numId w:val="22"/>
        </w:numPr>
        <w:spacing w:before="120"/>
        <w:rPr>
          <w:sz w:val="22"/>
          <w:szCs w:val="22"/>
        </w:rPr>
      </w:pPr>
      <w:r w:rsidRPr="00575B05">
        <w:rPr>
          <w:i/>
          <w:sz w:val="22"/>
          <w:szCs w:val="22"/>
        </w:rPr>
        <w:t>Permanently Mounted</w:t>
      </w:r>
      <w:r w:rsidRPr="00575B05">
        <w:rPr>
          <w:sz w:val="22"/>
          <w:szCs w:val="22"/>
        </w:rPr>
        <w:t xml:space="preserve"> – Total cost of the vehicle, including any permanently mounted equipment.</w:t>
      </w:r>
    </w:p>
    <w:p w:rsidR="00F073EB" w:rsidRPr="00575B05" w:rsidRDefault="00463B7B" w:rsidP="00F073EB">
      <w:pPr>
        <w:spacing w:before="120" w:after="120"/>
        <w:ind w:left="965"/>
        <w:rPr>
          <w:sz w:val="22"/>
          <w:szCs w:val="22"/>
        </w:rPr>
      </w:pPr>
      <w:r w:rsidRPr="00575B05">
        <w:rPr>
          <w:sz w:val="22"/>
          <w:szCs w:val="22"/>
        </w:rPr>
        <w:t>NOTE:</w:t>
      </w:r>
      <w:r w:rsidR="00F26323" w:rsidRPr="00575B05">
        <w:rPr>
          <w:sz w:val="22"/>
          <w:szCs w:val="22"/>
        </w:rPr>
        <w:t xml:space="preserve"> </w:t>
      </w:r>
      <w:r w:rsidRPr="00575B05">
        <w:rPr>
          <w:sz w:val="22"/>
          <w:szCs w:val="22"/>
        </w:rPr>
        <w:t>While you are required to pay tax on the taxable value, clients should be aware that other sections of the Provincial Tax Acts may apply when the vehicle is brought into another jurisdiction for use in that province. Questions on the application of tax may be directed to:</w:t>
      </w:r>
      <w:r w:rsidR="00F26323" w:rsidRPr="00575B05">
        <w:rPr>
          <w:sz w:val="22"/>
          <w:szCs w:val="22"/>
        </w:rPr>
        <w:t xml:space="preserve"> </w:t>
      </w:r>
    </w:p>
    <w:p w:rsidR="00A23EC8" w:rsidRPr="00575B05" w:rsidRDefault="00463B7B" w:rsidP="00A23EC8">
      <w:pPr>
        <w:numPr>
          <w:ilvl w:val="1"/>
          <w:numId w:val="22"/>
        </w:numPr>
        <w:tabs>
          <w:tab w:val="clear" w:pos="2040"/>
          <w:tab w:val="num" w:pos="1440"/>
        </w:tabs>
        <w:ind w:hanging="1080"/>
        <w:rPr>
          <w:sz w:val="22"/>
          <w:szCs w:val="22"/>
          <w:lang w:val="es-ES"/>
        </w:rPr>
      </w:pPr>
      <w:r w:rsidRPr="00575B05">
        <w:rPr>
          <w:b/>
          <w:sz w:val="22"/>
          <w:szCs w:val="22"/>
          <w:lang w:val="es-ES"/>
        </w:rPr>
        <w:t>Manitoba</w:t>
      </w:r>
      <w:r w:rsidR="00F26323" w:rsidRPr="00575B05">
        <w:rPr>
          <w:b/>
          <w:sz w:val="22"/>
          <w:szCs w:val="22"/>
          <w:lang w:val="es-ES"/>
        </w:rPr>
        <w:t xml:space="preserve"> </w:t>
      </w:r>
      <w:r w:rsidR="0031697B" w:rsidRPr="00575B05">
        <w:rPr>
          <w:i/>
          <w:color w:val="0000FF"/>
          <w:sz w:val="22"/>
          <w:szCs w:val="22"/>
          <w:u w:val="single"/>
        </w:rPr>
        <w:t>http://</w:t>
      </w:r>
      <w:hyperlink r:id="rId44" w:history="1">
        <w:r w:rsidRPr="00575B05">
          <w:rPr>
            <w:rStyle w:val="Hyperlink"/>
            <w:i/>
            <w:sz w:val="22"/>
            <w:szCs w:val="22"/>
            <w:lang w:val="es-ES"/>
          </w:rPr>
          <w:t>www.gov.mb.ca/finance/taxation</w:t>
        </w:r>
      </w:hyperlink>
      <w:r w:rsidR="00F26323" w:rsidRPr="00575B05">
        <w:rPr>
          <w:sz w:val="22"/>
          <w:szCs w:val="22"/>
          <w:lang w:val="es-ES"/>
        </w:rPr>
        <w:t xml:space="preserve"> </w:t>
      </w:r>
      <w:r w:rsidR="00A23EC8" w:rsidRPr="00575B05">
        <w:rPr>
          <w:sz w:val="22"/>
          <w:szCs w:val="22"/>
          <w:lang w:val="es-ES"/>
        </w:rPr>
        <w:t xml:space="preserve">1(866) </w:t>
      </w:r>
      <w:r w:rsidRPr="00575B05">
        <w:rPr>
          <w:sz w:val="22"/>
          <w:szCs w:val="22"/>
          <w:lang w:val="es-ES"/>
        </w:rPr>
        <w:t>782</w:t>
      </w:r>
      <w:r w:rsidRPr="00575B05">
        <w:rPr>
          <w:sz w:val="22"/>
          <w:szCs w:val="22"/>
          <w:lang w:val="es-ES"/>
        </w:rPr>
        <w:noBreakHyphen/>
        <w:t>0318</w:t>
      </w:r>
      <w:r w:rsidR="00F26323" w:rsidRPr="00575B05">
        <w:rPr>
          <w:sz w:val="22"/>
          <w:szCs w:val="22"/>
          <w:lang w:val="es-ES"/>
        </w:rPr>
        <w:t xml:space="preserve"> </w:t>
      </w:r>
    </w:p>
    <w:p w:rsidR="00463B7B" w:rsidRPr="00575B05" w:rsidRDefault="00463B7B" w:rsidP="00A23EC8">
      <w:pPr>
        <w:numPr>
          <w:ilvl w:val="1"/>
          <w:numId w:val="22"/>
        </w:numPr>
        <w:tabs>
          <w:tab w:val="clear" w:pos="2040"/>
          <w:tab w:val="num" w:pos="1440"/>
        </w:tabs>
        <w:ind w:hanging="1080"/>
        <w:rPr>
          <w:sz w:val="22"/>
          <w:szCs w:val="22"/>
        </w:rPr>
      </w:pPr>
      <w:r w:rsidRPr="00575B05">
        <w:rPr>
          <w:b/>
          <w:sz w:val="22"/>
          <w:szCs w:val="22"/>
        </w:rPr>
        <w:t xml:space="preserve">Saskatchewan </w:t>
      </w:r>
      <w:r w:rsidR="00A23EC8" w:rsidRPr="00575B05">
        <w:rPr>
          <w:b/>
          <w:sz w:val="22"/>
          <w:szCs w:val="22"/>
        </w:rPr>
        <w:t xml:space="preserve"> </w:t>
      </w:r>
      <w:r w:rsidR="0031697B" w:rsidRPr="00575B05">
        <w:rPr>
          <w:i/>
          <w:color w:val="0000FF"/>
          <w:sz w:val="22"/>
          <w:szCs w:val="22"/>
          <w:u w:val="single"/>
        </w:rPr>
        <w:t>http://</w:t>
      </w:r>
      <w:hyperlink r:id="rId45" w:history="1">
        <w:r w:rsidRPr="00575B05">
          <w:rPr>
            <w:rStyle w:val="Hyperlink"/>
            <w:i/>
            <w:sz w:val="22"/>
            <w:szCs w:val="22"/>
          </w:rPr>
          <w:t>www.finance.gov.sk.ca</w:t>
        </w:r>
      </w:hyperlink>
      <w:r w:rsidR="00F073EB" w:rsidRPr="00575B05">
        <w:rPr>
          <w:sz w:val="22"/>
          <w:szCs w:val="22"/>
        </w:rPr>
        <w:t xml:space="preserve"> 1</w:t>
      </w:r>
      <w:r w:rsidR="00A23EC8" w:rsidRPr="00575B05">
        <w:rPr>
          <w:sz w:val="22"/>
          <w:szCs w:val="22"/>
        </w:rPr>
        <w:t xml:space="preserve">(800) </w:t>
      </w:r>
      <w:r w:rsidRPr="00575B05">
        <w:rPr>
          <w:sz w:val="22"/>
          <w:szCs w:val="22"/>
        </w:rPr>
        <w:t>627-6645</w:t>
      </w:r>
    </w:p>
    <w:p w:rsidR="00F073EB" w:rsidRPr="00575B05" w:rsidRDefault="00F073EB" w:rsidP="00A23EC8">
      <w:pPr>
        <w:numPr>
          <w:ilvl w:val="1"/>
          <w:numId w:val="22"/>
        </w:numPr>
        <w:tabs>
          <w:tab w:val="clear" w:pos="2040"/>
          <w:tab w:val="num" w:pos="1440"/>
        </w:tabs>
        <w:ind w:hanging="1080"/>
        <w:rPr>
          <w:sz w:val="22"/>
          <w:szCs w:val="22"/>
        </w:rPr>
      </w:pPr>
      <w:r w:rsidRPr="00575B05">
        <w:rPr>
          <w:b/>
          <w:sz w:val="22"/>
          <w:szCs w:val="22"/>
        </w:rPr>
        <w:t xml:space="preserve">British Columbia </w:t>
      </w:r>
      <w:hyperlink r:id="rId46" w:history="1">
        <w:r w:rsidRPr="00575B05">
          <w:rPr>
            <w:rStyle w:val="Hyperlink"/>
            <w:i/>
            <w:sz w:val="22"/>
            <w:szCs w:val="22"/>
          </w:rPr>
          <w:t>http://www.icbc.com/home</w:t>
        </w:r>
      </w:hyperlink>
      <w:r w:rsidRPr="00575B05">
        <w:rPr>
          <w:color w:val="0000FF"/>
          <w:sz w:val="22"/>
          <w:szCs w:val="22"/>
        </w:rPr>
        <w:t xml:space="preserve"> </w:t>
      </w:r>
    </w:p>
    <w:p w:rsidR="00463B7B" w:rsidRPr="00575B05" w:rsidRDefault="00463B7B" w:rsidP="00463B7B">
      <w:pPr>
        <w:numPr>
          <w:ilvl w:val="0"/>
          <w:numId w:val="22"/>
        </w:numPr>
        <w:spacing w:before="120"/>
        <w:rPr>
          <w:sz w:val="22"/>
          <w:szCs w:val="22"/>
        </w:rPr>
      </w:pPr>
      <w:r w:rsidRPr="00575B05">
        <w:rPr>
          <w:i/>
          <w:sz w:val="22"/>
          <w:szCs w:val="22"/>
        </w:rPr>
        <w:t>Leased Vehicles</w:t>
      </w:r>
      <w:r w:rsidRPr="00575B05">
        <w:rPr>
          <w:sz w:val="22"/>
          <w:szCs w:val="22"/>
        </w:rPr>
        <w:t xml:space="preserve"> – Use the original lease start date and </w:t>
      </w:r>
      <w:proofErr w:type="gramStart"/>
      <w:r w:rsidRPr="00575B05">
        <w:rPr>
          <w:sz w:val="22"/>
          <w:szCs w:val="22"/>
        </w:rPr>
        <w:t>purchase</w:t>
      </w:r>
      <w:proofErr w:type="gramEnd"/>
      <w:r w:rsidRPr="00575B05">
        <w:rPr>
          <w:sz w:val="22"/>
          <w:szCs w:val="22"/>
        </w:rPr>
        <w:t xml:space="preserve"> price/capitalized cost.</w:t>
      </w:r>
      <w:r w:rsidR="00F26323" w:rsidRPr="00575B05">
        <w:rPr>
          <w:sz w:val="22"/>
          <w:szCs w:val="22"/>
        </w:rPr>
        <w:t xml:space="preserve"> </w:t>
      </w:r>
      <w:r w:rsidRPr="00575B05">
        <w:rPr>
          <w:sz w:val="22"/>
          <w:szCs w:val="22"/>
        </w:rPr>
        <w:t>A lease buyout value does not affect the original purchase price.</w:t>
      </w:r>
    </w:p>
    <w:p w:rsidR="00463B7B" w:rsidRPr="00575B05" w:rsidRDefault="00463B7B" w:rsidP="00073671">
      <w:pPr>
        <w:rPr>
          <w:sz w:val="22"/>
          <w:szCs w:val="22"/>
        </w:rPr>
      </w:pPr>
    </w:p>
    <w:p w:rsidR="00073671" w:rsidRPr="00575B05" w:rsidRDefault="00463B7B" w:rsidP="00463B7B">
      <w:pPr>
        <w:ind w:left="600" w:hanging="600"/>
        <w:rPr>
          <w:sz w:val="22"/>
          <w:szCs w:val="22"/>
          <w:lang w:val="en-US"/>
        </w:rPr>
      </w:pPr>
      <w:r w:rsidRPr="00575B05">
        <w:rPr>
          <w:b/>
          <w:sz w:val="22"/>
          <w:szCs w:val="22"/>
          <w:lang w:val="en-US"/>
        </w:rPr>
        <w:t xml:space="preserve">CAVR </w:t>
      </w:r>
      <w:r w:rsidRPr="00575B05">
        <w:rPr>
          <w:sz w:val="22"/>
          <w:szCs w:val="22"/>
          <w:lang w:val="en-US"/>
        </w:rPr>
        <w:t>–Canadian Agreement on Vehicle Registration which is an agreement between Canadian jurisdictions for providing free registration reciprocity for vehicles operated between Canadian provinces.</w:t>
      </w:r>
    </w:p>
    <w:p w:rsidR="009643DB" w:rsidRPr="00575B05" w:rsidRDefault="009643DB" w:rsidP="00463B7B">
      <w:pPr>
        <w:ind w:left="600" w:hanging="600"/>
        <w:rPr>
          <w:sz w:val="22"/>
          <w:szCs w:val="22"/>
          <w:lang w:val="en-US"/>
        </w:rPr>
      </w:pPr>
      <w:r w:rsidRPr="00575B05">
        <w:rPr>
          <w:b/>
          <w:sz w:val="22"/>
          <w:szCs w:val="22"/>
          <w:lang w:val="en-US"/>
        </w:rPr>
        <w:tab/>
      </w:r>
    </w:p>
    <w:p w:rsidR="00F073EB" w:rsidRPr="00575B05" w:rsidRDefault="00463B7B" w:rsidP="00C92AFF">
      <w:pPr>
        <w:spacing w:before="120"/>
        <w:ind w:left="600" w:hanging="600"/>
        <w:rPr>
          <w:i/>
          <w:sz w:val="22"/>
          <w:szCs w:val="22"/>
          <w:lang w:val="en-US"/>
        </w:rPr>
      </w:pPr>
      <w:r w:rsidRPr="00575B05">
        <w:rPr>
          <w:b/>
          <w:sz w:val="22"/>
          <w:szCs w:val="22"/>
          <w:lang w:val="en-US"/>
        </w:rPr>
        <w:t xml:space="preserve">Chartered Party </w:t>
      </w:r>
      <w:r w:rsidRPr="00575B05">
        <w:rPr>
          <w:sz w:val="22"/>
          <w:szCs w:val="22"/>
          <w:lang w:val="en-US"/>
        </w:rPr>
        <w:t>–</w:t>
      </w:r>
      <w:r w:rsidR="007877FC" w:rsidRPr="00575B05">
        <w:rPr>
          <w:sz w:val="22"/>
          <w:szCs w:val="22"/>
          <w:lang w:val="en-US"/>
        </w:rPr>
        <w:t>A</w:t>
      </w:r>
      <w:r w:rsidRPr="00575B05">
        <w:rPr>
          <w:sz w:val="22"/>
          <w:szCs w:val="22"/>
          <w:lang w:val="en-US"/>
        </w:rPr>
        <w:t xml:space="preserve"> group of Persons, who pursuant to a common purpose and under a single contract have acquired the exclusive use of a passenger-carrying motor vehicle to travel together as a group to a specified destination for a particular itinerary, either agreed upon in advance or modified by the group after leaving the place of origin.</w:t>
      </w:r>
      <w:r w:rsidR="00F26323" w:rsidRPr="00575B05">
        <w:rPr>
          <w:sz w:val="22"/>
          <w:szCs w:val="22"/>
          <w:lang w:val="en-US"/>
        </w:rPr>
        <w:t xml:space="preserve"> </w:t>
      </w:r>
      <w:r w:rsidRPr="00575B05">
        <w:rPr>
          <w:sz w:val="22"/>
          <w:szCs w:val="22"/>
          <w:lang w:val="en-US"/>
        </w:rPr>
        <w:t xml:space="preserve">This term includes services rendered to a number of passengers that a passenger carrier or its agent has assembled into a travel group through sales of a ticket to each individual passenger covering a round trip from one or more points of origin to a single advertised destination. </w:t>
      </w:r>
      <w:r w:rsidRPr="00575B05">
        <w:rPr>
          <w:i/>
          <w:sz w:val="22"/>
          <w:szCs w:val="22"/>
          <w:lang w:val="en-US"/>
        </w:rPr>
        <w:t>(IRP Article II- Definitions)</w:t>
      </w:r>
      <w:r w:rsidR="00F26323" w:rsidRPr="00575B05">
        <w:rPr>
          <w:i/>
          <w:sz w:val="22"/>
          <w:szCs w:val="22"/>
          <w:lang w:val="en-US"/>
        </w:rPr>
        <w:t xml:space="preserve"> </w:t>
      </w:r>
    </w:p>
    <w:p w:rsidR="00C92AFF" w:rsidRPr="00575B05" w:rsidRDefault="00632F43" w:rsidP="00C92AFF">
      <w:pPr>
        <w:spacing w:before="120"/>
        <w:ind w:left="600" w:hanging="600"/>
        <w:rPr>
          <w:sz w:val="22"/>
          <w:szCs w:val="22"/>
          <w:lang w:val="en-US"/>
        </w:rPr>
      </w:pPr>
      <w:r w:rsidRPr="00575B05">
        <w:rPr>
          <w:b/>
          <w:sz w:val="22"/>
          <w:szCs w:val="22"/>
          <w:lang w:val="en-US"/>
        </w:rPr>
        <w:lastRenderedPageBreak/>
        <w:t xml:space="preserve">Established Place of Business </w:t>
      </w:r>
      <w:r w:rsidRPr="00575B05">
        <w:rPr>
          <w:sz w:val="22"/>
          <w:szCs w:val="22"/>
          <w:lang w:val="en-US"/>
        </w:rPr>
        <w:t xml:space="preserve">- </w:t>
      </w:r>
      <w:r w:rsidR="00C92AFF" w:rsidRPr="00575B05">
        <w:rPr>
          <w:sz w:val="22"/>
          <w:szCs w:val="22"/>
          <w:lang w:val="en-US"/>
        </w:rPr>
        <w:t>A physical structure located</w:t>
      </w:r>
      <w:r w:rsidR="00CA7459" w:rsidRPr="00575B05">
        <w:rPr>
          <w:sz w:val="22"/>
          <w:szCs w:val="22"/>
          <w:lang w:val="en-US"/>
        </w:rPr>
        <w:t xml:space="preserve"> within Alberta that is owned or leased by the Client and whose street address shall be specified by the Client. </w:t>
      </w:r>
      <w:r w:rsidR="00C92AFF" w:rsidRPr="00575B05">
        <w:rPr>
          <w:sz w:val="22"/>
          <w:szCs w:val="22"/>
          <w:lang w:val="en-US"/>
        </w:rPr>
        <w:t>This physical structure shall be open and staffed during reg</w:t>
      </w:r>
      <w:r w:rsidR="00CA7459" w:rsidRPr="00575B05">
        <w:rPr>
          <w:sz w:val="22"/>
          <w:szCs w:val="22"/>
          <w:lang w:val="en-US"/>
        </w:rPr>
        <w:t xml:space="preserve">ular business hours by </w:t>
      </w:r>
      <w:r w:rsidR="00C92AFF" w:rsidRPr="00575B05">
        <w:rPr>
          <w:sz w:val="22"/>
          <w:szCs w:val="22"/>
          <w:lang w:val="en-US"/>
        </w:rPr>
        <w:t xml:space="preserve">one </w:t>
      </w:r>
      <w:r w:rsidR="00CA7459" w:rsidRPr="00575B05">
        <w:rPr>
          <w:sz w:val="22"/>
          <w:szCs w:val="22"/>
          <w:lang w:val="en-US"/>
        </w:rPr>
        <w:t xml:space="preserve">or more </w:t>
      </w:r>
      <w:r w:rsidR="00C92AFF" w:rsidRPr="00575B05">
        <w:rPr>
          <w:sz w:val="22"/>
          <w:szCs w:val="22"/>
          <w:lang w:val="en-US"/>
        </w:rPr>
        <w:t>person</w:t>
      </w:r>
      <w:r w:rsidR="00CA7459" w:rsidRPr="00575B05">
        <w:rPr>
          <w:sz w:val="22"/>
          <w:szCs w:val="22"/>
          <w:lang w:val="en-US"/>
        </w:rPr>
        <w:t>s employed by the Client</w:t>
      </w:r>
      <w:r w:rsidR="00C92AFF" w:rsidRPr="00575B05">
        <w:rPr>
          <w:sz w:val="22"/>
          <w:szCs w:val="22"/>
          <w:lang w:val="en-US"/>
        </w:rPr>
        <w:t xml:space="preserve"> on a permane</w:t>
      </w:r>
      <w:r w:rsidR="00CA7459" w:rsidRPr="00575B05">
        <w:rPr>
          <w:sz w:val="22"/>
          <w:szCs w:val="22"/>
          <w:lang w:val="en-US"/>
        </w:rPr>
        <w:t>nt basis (i.e., not an independent contractor)</w:t>
      </w:r>
      <w:r w:rsidR="00F87469" w:rsidRPr="00575B05">
        <w:rPr>
          <w:sz w:val="22"/>
          <w:szCs w:val="22"/>
          <w:lang w:val="en-US"/>
        </w:rPr>
        <w:t xml:space="preserve"> </w:t>
      </w:r>
      <w:r w:rsidR="00CA7459" w:rsidRPr="00575B05">
        <w:rPr>
          <w:sz w:val="22"/>
          <w:szCs w:val="22"/>
          <w:lang w:val="en-US"/>
        </w:rPr>
        <w:t xml:space="preserve">for the purpose of the </w:t>
      </w:r>
      <w:r w:rsidR="00746476" w:rsidRPr="00575B05">
        <w:rPr>
          <w:sz w:val="22"/>
          <w:szCs w:val="22"/>
          <w:lang w:val="en-US"/>
        </w:rPr>
        <w:t>Client</w:t>
      </w:r>
      <w:r w:rsidR="00C92AFF" w:rsidRPr="00575B05">
        <w:rPr>
          <w:sz w:val="22"/>
          <w:szCs w:val="22"/>
          <w:lang w:val="en-US"/>
        </w:rPr>
        <w:t>’s trucking-related business.</w:t>
      </w:r>
      <w:r w:rsidR="00CA7459" w:rsidRPr="00575B05">
        <w:rPr>
          <w:sz w:val="22"/>
          <w:szCs w:val="22"/>
          <w:lang w:val="en-US"/>
        </w:rPr>
        <w:t xml:space="preserve"> Records concerning the Fleet shall be maintai</w:t>
      </w:r>
      <w:r w:rsidR="00F87469" w:rsidRPr="00575B05">
        <w:rPr>
          <w:sz w:val="22"/>
          <w:szCs w:val="22"/>
          <w:lang w:val="en-US"/>
        </w:rPr>
        <w:t>ned at this physical structure.</w:t>
      </w:r>
    </w:p>
    <w:p w:rsidR="00463B7B" w:rsidRPr="00575B05" w:rsidRDefault="00463B7B" w:rsidP="009643DB">
      <w:pPr>
        <w:spacing w:before="120"/>
        <w:ind w:left="605" w:hanging="605"/>
        <w:rPr>
          <w:b/>
          <w:sz w:val="22"/>
          <w:szCs w:val="22"/>
          <w:lang w:val="en-US"/>
        </w:rPr>
      </w:pPr>
      <w:proofErr w:type="gramStart"/>
      <w:r w:rsidRPr="00575B05">
        <w:rPr>
          <w:b/>
          <w:sz w:val="22"/>
          <w:szCs w:val="22"/>
          <w:lang w:val="en-US"/>
        </w:rPr>
        <w:t xml:space="preserve">Fire Truck </w:t>
      </w:r>
      <w:r w:rsidR="00E80C22" w:rsidRPr="00575B05">
        <w:rPr>
          <w:b/>
          <w:sz w:val="22"/>
          <w:szCs w:val="22"/>
          <w:lang w:val="en-US"/>
        </w:rPr>
        <w:t>–</w:t>
      </w:r>
      <w:r w:rsidRPr="00575B05">
        <w:rPr>
          <w:b/>
          <w:sz w:val="22"/>
          <w:szCs w:val="22"/>
          <w:lang w:val="en-US"/>
        </w:rPr>
        <w:t xml:space="preserve"> </w:t>
      </w:r>
      <w:r w:rsidR="007877FC" w:rsidRPr="00575B05">
        <w:rPr>
          <w:sz w:val="22"/>
          <w:szCs w:val="22"/>
          <w:lang w:val="en-US"/>
        </w:rPr>
        <w:t>O</w:t>
      </w:r>
      <w:r w:rsidR="00E80C22" w:rsidRPr="00575B05">
        <w:rPr>
          <w:sz w:val="22"/>
          <w:szCs w:val="22"/>
          <w:lang w:val="en-US"/>
        </w:rPr>
        <w:t>nly for truck (TR) style unit.</w:t>
      </w:r>
      <w:proofErr w:type="gramEnd"/>
      <w:r w:rsidR="00E80C22" w:rsidRPr="00575B05">
        <w:rPr>
          <w:sz w:val="22"/>
          <w:szCs w:val="22"/>
          <w:lang w:val="en-US"/>
        </w:rPr>
        <w:t xml:space="preserve"> Client </w:t>
      </w:r>
      <w:r w:rsidR="001B1A1E" w:rsidRPr="00575B05">
        <w:rPr>
          <w:sz w:val="22"/>
          <w:szCs w:val="22"/>
          <w:lang w:val="en-US"/>
        </w:rPr>
        <w:t>type must be Private</w:t>
      </w:r>
      <w:r w:rsidR="00E80C22" w:rsidRPr="00575B05">
        <w:rPr>
          <w:sz w:val="22"/>
          <w:szCs w:val="22"/>
          <w:lang w:val="en-US"/>
        </w:rPr>
        <w:t xml:space="preserve">. Vehicle must be used exclusively for transporting </w:t>
      </w:r>
      <w:r w:rsidR="00937D4A" w:rsidRPr="00575B05">
        <w:rPr>
          <w:sz w:val="22"/>
          <w:szCs w:val="22"/>
          <w:lang w:val="en-US"/>
        </w:rPr>
        <w:t>firefighting</w:t>
      </w:r>
      <w:r w:rsidR="00E80C22" w:rsidRPr="00575B05">
        <w:rPr>
          <w:sz w:val="22"/>
          <w:szCs w:val="22"/>
          <w:lang w:val="en-US"/>
        </w:rPr>
        <w:t xml:space="preserve"> equipment.</w:t>
      </w:r>
    </w:p>
    <w:p w:rsidR="00463B7B" w:rsidRPr="00575B05" w:rsidRDefault="00463B7B" w:rsidP="00463B7B">
      <w:pPr>
        <w:ind w:left="600" w:hanging="600"/>
        <w:rPr>
          <w:sz w:val="22"/>
          <w:szCs w:val="22"/>
          <w:lang w:val="en-US"/>
        </w:rPr>
      </w:pPr>
    </w:p>
    <w:p w:rsidR="00463B7B" w:rsidRPr="00575B05" w:rsidRDefault="00463B7B" w:rsidP="00463B7B">
      <w:pPr>
        <w:ind w:left="600" w:hanging="600"/>
        <w:rPr>
          <w:i/>
          <w:sz w:val="22"/>
          <w:szCs w:val="22"/>
          <w:lang w:val="en-US"/>
        </w:rPr>
      </w:pPr>
      <w:bookmarkStart w:id="113" w:name="Fleet"/>
      <w:r w:rsidRPr="00575B05">
        <w:rPr>
          <w:b/>
          <w:sz w:val="22"/>
          <w:szCs w:val="22"/>
          <w:lang w:val="en-US"/>
        </w:rPr>
        <w:t>Fleet</w:t>
      </w:r>
      <w:bookmarkEnd w:id="113"/>
      <w:r w:rsidRPr="00575B05">
        <w:rPr>
          <w:b/>
          <w:sz w:val="22"/>
          <w:szCs w:val="22"/>
          <w:lang w:val="en-US"/>
        </w:rPr>
        <w:t xml:space="preserve"> </w:t>
      </w:r>
      <w:r w:rsidRPr="00575B05">
        <w:rPr>
          <w:sz w:val="22"/>
          <w:szCs w:val="22"/>
          <w:lang w:val="en-US"/>
        </w:rPr>
        <w:t xml:space="preserve">– </w:t>
      </w:r>
      <w:r w:rsidR="007877FC" w:rsidRPr="00575B05">
        <w:rPr>
          <w:sz w:val="22"/>
          <w:szCs w:val="22"/>
          <w:lang w:val="en-US"/>
        </w:rPr>
        <w:t>O</w:t>
      </w:r>
      <w:r w:rsidRPr="00575B05">
        <w:rPr>
          <w:sz w:val="22"/>
          <w:szCs w:val="22"/>
          <w:lang w:val="en-US"/>
        </w:rPr>
        <w:t>ne or more apportionable vehicles designated by a registrant for distance reporting under the Plan.</w:t>
      </w:r>
      <w:r w:rsidR="00F26323" w:rsidRPr="00575B05">
        <w:rPr>
          <w:sz w:val="22"/>
          <w:szCs w:val="22"/>
          <w:lang w:val="en-US"/>
        </w:rPr>
        <w:t xml:space="preserve"> </w:t>
      </w:r>
      <w:r w:rsidRPr="00575B05">
        <w:rPr>
          <w:i/>
          <w:sz w:val="22"/>
          <w:szCs w:val="22"/>
          <w:lang w:val="en-US"/>
        </w:rPr>
        <w:t>(IRP Article II – Definitions)</w:t>
      </w:r>
    </w:p>
    <w:p w:rsidR="00463B7B" w:rsidRPr="00575B05" w:rsidRDefault="00463B7B" w:rsidP="00463B7B">
      <w:pPr>
        <w:ind w:left="600" w:hanging="600"/>
        <w:rPr>
          <w:sz w:val="22"/>
          <w:szCs w:val="22"/>
          <w:lang w:val="en-US"/>
        </w:rPr>
      </w:pPr>
    </w:p>
    <w:p w:rsidR="00463B7B" w:rsidRPr="00575B05" w:rsidRDefault="00463B7B" w:rsidP="00463B7B">
      <w:pPr>
        <w:ind w:left="600" w:hanging="600"/>
        <w:rPr>
          <w:sz w:val="22"/>
          <w:szCs w:val="22"/>
          <w:lang w:val="en-US"/>
        </w:rPr>
      </w:pPr>
      <w:r w:rsidRPr="00575B05">
        <w:rPr>
          <w:b/>
          <w:sz w:val="22"/>
          <w:szCs w:val="22"/>
          <w:lang w:val="en-US"/>
        </w:rPr>
        <w:t xml:space="preserve">Hunter's Permit </w:t>
      </w:r>
      <w:r w:rsidRPr="00575B05">
        <w:rPr>
          <w:sz w:val="22"/>
          <w:szCs w:val="22"/>
          <w:lang w:val="en-US"/>
        </w:rPr>
        <w:t xml:space="preserve">- </w:t>
      </w:r>
      <w:r w:rsidR="007877FC" w:rsidRPr="00575B05">
        <w:rPr>
          <w:sz w:val="22"/>
          <w:szCs w:val="22"/>
          <w:lang w:val="en-US"/>
        </w:rPr>
        <w:t>I</w:t>
      </w:r>
      <w:r w:rsidRPr="00575B05">
        <w:rPr>
          <w:sz w:val="22"/>
          <w:szCs w:val="22"/>
          <w:lang w:val="en-US"/>
        </w:rPr>
        <w:t xml:space="preserve">ssued to an owner/operator (lessor) who terminates a lease and has surrendered his apportioned license plate and cab card to the carrier (lessee). This allows a vehicle or combination of vehicles at </w:t>
      </w:r>
      <w:r w:rsidRPr="00575B05">
        <w:rPr>
          <w:i/>
          <w:sz w:val="22"/>
          <w:szCs w:val="22"/>
          <w:lang w:val="en-US"/>
        </w:rPr>
        <w:t>unladen</w:t>
      </w:r>
      <w:r w:rsidRPr="00575B05">
        <w:rPr>
          <w:sz w:val="22"/>
          <w:szCs w:val="22"/>
          <w:lang w:val="en-US"/>
        </w:rPr>
        <w:t xml:space="preserve"> weight to use the highways in all jurisdictions for the purpose of locating a new job and is non-transferable. The Alberta Hunter's Permit is valid for 30 days at a cost of $15.00 per single unit (power unit only).</w:t>
      </w:r>
      <w:r w:rsidR="00F26323" w:rsidRPr="00575B05">
        <w:rPr>
          <w:sz w:val="22"/>
          <w:szCs w:val="22"/>
          <w:lang w:val="en-US"/>
        </w:rPr>
        <w:t xml:space="preserve"> </w:t>
      </w:r>
      <w:r w:rsidRPr="00575B05">
        <w:rPr>
          <w:sz w:val="22"/>
          <w:szCs w:val="22"/>
          <w:lang w:val="en-US"/>
        </w:rPr>
        <w:t>For all Hunter’s Permit inquir</w:t>
      </w:r>
      <w:r w:rsidR="009F04D9" w:rsidRPr="00575B05">
        <w:rPr>
          <w:sz w:val="22"/>
          <w:szCs w:val="22"/>
          <w:lang w:val="en-US"/>
        </w:rPr>
        <w:t>ies call the Central Permit office at</w:t>
      </w:r>
      <w:r w:rsidR="00A23EC8" w:rsidRPr="00575B05">
        <w:rPr>
          <w:sz w:val="22"/>
          <w:szCs w:val="22"/>
          <w:lang w:val="en-US"/>
        </w:rPr>
        <w:t xml:space="preserve"> 1 (800) </w:t>
      </w:r>
      <w:r w:rsidRPr="00575B05">
        <w:rPr>
          <w:sz w:val="22"/>
          <w:szCs w:val="22"/>
          <w:lang w:val="en-US"/>
        </w:rPr>
        <w:t>662-713</w:t>
      </w:r>
      <w:bookmarkStart w:id="114" w:name="_Hlt516364921"/>
      <w:bookmarkEnd w:id="114"/>
      <w:r w:rsidR="009F04D9" w:rsidRPr="00575B05">
        <w:rPr>
          <w:sz w:val="22"/>
          <w:szCs w:val="22"/>
          <w:lang w:val="en-US"/>
        </w:rPr>
        <w:t>8</w:t>
      </w:r>
      <w:r w:rsidR="00A23EC8" w:rsidRPr="00575B05">
        <w:rPr>
          <w:sz w:val="22"/>
          <w:szCs w:val="22"/>
          <w:lang w:val="en-US"/>
        </w:rPr>
        <w:t>.</w:t>
      </w:r>
    </w:p>
    <w:p w:rsidR="00463B7B" w:rsidRPr="00575B05" w:rsidRDefault="00463B7B" w:rsidP="00463B7B">
      <w:pPr>
        <w:ind w:left="600" w:hanging="600"/>
        <w:rPr>
          <w:sz w:val="22"/>
          <w:szCs w:val="22"/>
          <w:lang w:val="en-US"/>
        </w:rPr>
      </w:pPr>
    </w:p>
    <w:p w:rsidR="00463B7B" w:rsidRPr="00575B05" w:rsidRDefault="00463B7B" w:rsidP="00463B7B">
      <w:pPr>
        <w:ind w:left="600" w:hanging="600"/>
        <w:rPr>
          <w:sz w:val="22"/>
          <w:szCs w:val="22"/>
        </w:rPr>
      </w:pPr>
      <w:r w:rsidRPr="00575B05">
        <w:rPr>
          <w:rStyle w:val="Strong"/>
          <w:sz w:val="22"/>
          <w:szCs w:val="22"/>
        </w:rPr>
        <w:t>Inspection Certificate</w:t>
      </w:r>
      <w:r w:rsidRPr="00575B05">
        <w:rPr>
          <w:sz w:val="22"/>
          <w:szCs w:val="22"/>
        </w:rPr>
        <w:t xml:space="preserve"> – Inspections that vehicles may need to undergo in Alberta:</w:t>
      </w:r>
    </w:p>
    <w:p w:rsidR="00463B7B" w:rsidRPr="00575B05" w:rsidRDefault="00463B7B" w:rsidP="00463B7B">
      <w:pPr>
        <w:spacing w:before="60"/>
        <w:ind w:firstLine="360"/>
        <w:rPr>
          <w:sz w:val="22"/>
          <w:szCs w:val="22"/>
        </w:rPr>
      </w:pPr>
      <w:r w:rsidRPr="00575B05">
        <w:rPr>
          <w:i/>
          <w:sz w:val="22"/>
          <w:szCs w:val="22"/>
        </w:rPr>
        <w:t>CVIP</w:t>
      </w:r>
      <w:r w:rsidRPr="00575B05">
        <w:rPr>
          <w:sz w:val="22"/>
          <w:szCs w:val="22"/>
        </w:rPr>
        <w:t xml:space="preserve"> – Commercial Vehicle Inspection Program</w:t>
      </w:r>
    </w:p>
    <w:p w:rsidR="00463B7B" w:rsidRPr="00575B05" w:rsidRDefault="00463B7B" w:rsidP="00463B7B">
      <w:pPr>
        <w:pStyle w:val="List2"/>
        <w:numPr>
          <w:ilvl w:val="1"/>
          <w:numId w:val="14"/>
        </w:numPr>
        <w:spacing w:before="60"/>
        <w:ind w:firstLine="240"/>
        <w:rPr>
          <w:sz w:val="22"/>
          <w:szCs w:val="22"/>
        </w:rPr>
      </w:pPr>
      <w:r w:rsidRPr="00575B05">
        <w:rPr>
          <w:sz w:val="22"/>
          <w:szCs w:val="22"/>
        </w:rPr>
        <w:t>Commercial Vehicle Inspection</w:t>
      </w:r>
    </w:p>
    <w:p w:rsidR="00463B7B" w:rsidRPr="00575B05" w:rsidRDefault="00463B7B" w:rsidP="00463B7B">
      <w:pPr>
        <w:pStyle w:val="List3"/>
        <w:numPr>
          <w:ilvl w:val="2"/>
          <w:numId w:val="14"/>
        </w:numPr>
        <w:tabs>
          <w:tab w:val="left" w:pos="1920"/>
        </w:tabs>
        <w:spacing w:before="60"/>
        <w:ind w:left="1920" w:hanging="480"/>
        <w:rPr>
          <w:sz w:val="22"/>
          <w:szCs w:val="22"/>
        </w:rPr>
      </w:pPr>
      <w:r w:rsidRPr="00575B05">
        <w:rPr>
          <w:sz w:val="22"/>
          <w:szCs w:val="22"/>
        </w:rPr>
        <w:t>A public vehicle or combination of public vehicles that is registered for a gross weight of 11794 kg or more, other than a commercial bus</w:t>
      </w:r>
    </w:p>
    <w:p w:rsidR="00463B7B" w:rsidRPr="00575B05" w:rsidRDefault="00463B7B" w:rsidP="00463B7B">
      <w:pPr>
        <w:spacing w:before="60"/>
        <w:ind w:firstLine="360"/>
        <w:rPr>
          <w:sz w:val="22"/>
          <w:szCs w:val="22"/>
        </w:rPr>
      </w:pPr>
      <w:r w:rsidRPr="00575B05">
        <w:rPr>
          <w:i/>
          <w:sz w:val="22"/>
          <w:szCs w:val="22"/>
        </w:rPr>
        <w:t>BUS INSPECTION</w:t>
      </w:r>
      <w:r w:rsidRPr="00575B05">
        <w:rPr>
          <w:sz w:val="22"/>
          <w:szCs w:val="22"/>
        </w:rPr>
        <w:t xml:space="preserve"> – A bus inspection is valid for 6 months</w:t>
      </w:r>
    </w:p>
    <w:p w:rsidR="00463B7B" w:rsidRPr="00575B05" w:rsidRDefault="00463B7B" w:rsidP="00463B7B">
      <w:pPr>
        <w:spacing w:before="60"/>
        <w:ind w:firstLine="360"/>
        <w:rPr>
          <w:sz w:val="22"/>
          <w:szCs w:val="22"/>
        </w:rPr>
      </w:pPr>
      <w:r w:rsidRPr="00575B05">
        <w:rPr>
          <w:i/>
          <w:sz w:val="22"/>
          <w:szCs w:val="22"/>
        </w:rPr>
        <w:t>MVIP</w:t>
      </w:r>
      <w:r w:rsidRPr="00575B05">
        <w:rPr>
          <w:sz w:val="22"/>
          <w:szCs w:val="22"/>
        </w:rPr>
        <w:t xml:space="preserve"> – Motor Vehicle Inspection Program</w:t>
      </w:r>
    </w:p>
    <w:p w:rsidR="00463B7B" w:rsidRPr="00575B05" w:rsidRDefault="00463B7B" w:rsidP="00463B7B">
      <w:pPr>
        <w:pStyle w:val="List2"/>
        <w:numPr>
          <w:ilvl w:val="1"/>
          <w:numId w:val="23"/>
        </w:numPr>
        <w:spacing w:before="60"/>
        <w:ind w:firstLine="240"/>
        <w:rPr>
          <w:sz w:val="22"/>
          <w:szCs w:val="22"/>
        </w:rPr>
      </w:pPr>
      <w:r w:rsidRPr="00575B05">
        <w:rPr>
          <w:sz w:val="22"/>
          <w:szCs w:val="22"/>
        </w:rPr>
        <w:t>Salvage Vehicle Inspection</w:t>
      </w:r>
    </w:p>
    <w:p w:rsidR="00463B7B" w:rsidRPr="00575B05" w:rsidRDefault="00463B7B" w:rsidP="00463B7B">
      <w:pPr>
        <w:pStyle w:val="List3"/>
        <w:numPr>
          <w:ilvl w:val="2"/>
          <w:numId w:val="2"/>
        </w:numPr>
        <w:spacing w:before="60"/>
        <w:ind w:left="1800"/>
        <w:rPr>
          <w:sz w:val="22"/>
          <w:szCs w:val="22"/>
        </w:rPr>
      </w:pPr>
      <w:r w:rsidRPr="00575B05">
        <w:rPr>
          <w:sz w:val="22"/>
          <w:szCs w:val="22"/>
        </w:rPr>
        <w:t>A salvaged vehicle inspection confirms that a damaged vehicle has been properly rebuilt so that it is roadworthy.</w:t>
      </w:r>
    </w:p>
    <w:p w:rsidR="00463B7B" w:rsidRPr="00575B05" w:rsidRDefault="00463B7B" w:rsidP="00463B7B">
      <w:pPr>
        <w:pStyle w:val="List2"/>
        <w:numPr>
          <w:ilvl w:val="1"/>
          <w:numId w:val="2"/>
        </w:numPr>
        <w:spacing w:before="60"/>
        <w:ind w:hanging="120"/>
        <w:rPr>
          <w:sz w:val="22"/>
          <w:szCs w:val="22"/>
        </w:rPr>
      </w:pPr>
      <w:r w:rsidRPr="00575B05">
        <w:rPr>
          <w:sz w:val="22"/>
          <w:szCs w:val="22"/>
        </w:rPr>
        <w:t>Out of Province Vehicle Inspection</w:t>
      </w:r>
    </w:p>
    <w:p w:rsidR="00463B7B" w:rsidRPr="00575B05" w:rsidRDefault="00463B7B" w:rsidP="00463B7B">
      <w:pPr>
        <w:numPr>
          <w:ilvl w:val="2"/>
          <w:numId w:val="2"/>
        </w:numPr>
        <w:tabs>
          <w:tab w:val="left" w:pos="2160"/>
        </w:tabs>
        <w:spacing w:before="60"/>
        <w:ind w:left="1800"/>
        <w:rPr>
          <w:sz w:val="22"/>
          <w:szCs w:val="22"/>
        </w:rPr>
      </w:pPr>
      <w:r w:rsidRPr="00575B05">
        <w:rPr>
          <w:sz w:val="22"/>
          <w:szCs w:val="22"/>
        </w:rPr>
        <w:t>This type of inspection is required when any used vehicle was last registered in another jurisdiction. The Out of Province Inspection is also required for used imported vehicles, in addition to the Transport Canada (customs) Import form.</w:t>
      </w:r>
    </w:p>
    <w:p w:rsidR="00463B7B" w:rsidRPr="00575B05" w:rsidRDefault="00463B7B" w:rsidP="00463B7B">
      <w:pPr>
        <w:pStyle w:val="NormalWeb"/>
        <w:rPr>
          <w:sz w:val="22"/>
          <w:szCs w:val="22"/>
        </w:rPr>
      </w:pPr>
      <w:r w:rsidRPr="00575B05">
        <w:rPr>
          <w:sz w:val="22"/>
          <w:szCs w:val="22"/>
        </w:rPr>
        <w:t>For more information on inspectio</w:t>
      </w:r>
      <w:r w:rsidR="009F04D9" w:rsidRPr="00575B05">
        <w:rPr>
          <w:sz w:val="22"/>
          <w:szCs w:val="22"/>
        </w:rPr>
        <w:t xml:space="preserve">ns and programs </w:t>
      </w:r>
      <w:hyperlink r:id="rId47" w:history="1">
        <w:r w:rsidRPr="00575B05">
          <w:rPr>
            <w:rStyle w:val="Hyperlink"/>
            <w:i/>
            <w:sz w:val="22"/>
            <w:szCs w:val="22"/>
          </w:rPr>
          <w:t>http://www.transportation.alberta.ca/509.htm</w:t>
        </w:r>
      </w:hyperlink>
    </w:p>
    <w:p w:rsidR="00463B7B" w:rsidRPr="00575B05" w:rsidRDefault="00937D4A" w:rsidP="00463B7B">
      <w:pPr>
        <w:ind w:left="600" w:hanging="600"/>
        <w:rPr>
          <w:i/>
          <w:sz w:val="22"/>
          <w:szCs w:val="22"/>
          <w:lang w:val="en-US"/>
        </w:rPr>
      </w:pPr>
      <w:bookmarkStart w:id="115" w:name="Inter"/>
      <w:bookmarkEnd w:id="115"/>
      <w:proofErr w:type="gramStart"/>
      <w:r w:rsidRPr="00575B05">
        <w:rPr>
          <w:b/>
          <w:sz w:val="22"/>
          <w:szCs w:val="22"/>
          <w:lang w:val="en-US"/>
        </w:rPr>
        <w:t>Inter-jurisdiction</w:t>
      </w:r>
      <w:r w:rsidR="00463B7B" w:rsidRPr="00575B05">
        <w:rPr>
          <w:b/>
          <w:sz w:val="22"/>
          <w:szCs w:val="22"/>
          <w:lang w:val="en-US"/>
        </w:rPr>
        <w:t xml:space="preserve"> Movement </w:t>
      </w:r>
      <w:r w:rsidR="00463B7B" w:rsidRPr="00575B05">
        <w:rPr>
          <w:sz w:val="22"/>
          <w:szCs w:val="22"/>
          <w:lang w:val="en-US"/>
        </w:rPr>
        <w:t>- Vehicle movement between or through two or more jurisdictions.</w:t>
      </w:r>
      <w:proofErr w:type="gramEnd"/>
      <w:r w:rsidR="00463B7B" w:rsidRPr="00575B05">
        <w:rPr>
          <w:sz w:val="22"/>
          <w:szCs w:val="22"/>
          <w:lang w:val="en-US"/>
        </w:rPr>
        <w:t xml:space="preserve"> </w:t>
      </w:r>
      <w:r w:rsidR="00463B7B" w:rsidRPr="00575B05">
        <w:rPr>
          <w:i/>
          <w:sz w:val="22"/>
          <w:szCs w:val="22"/>
          <w:lang w:val="en-US"/>
        </w:rPr>
        <w:t>(IRP Article II-Definitions)</w:t>
      </w:r>
    </w:p>
    <w:p w:rsidR="00463B7B" w:rsidRPr="00575B05" w:rsidRDefault="00463B7B" w:rsidP="00463B7B">
      <w:pPr>
        <w:ind w:left="600" w:hanging="600"/>
        <w:rPr>
          <w:sz w:val="22"/>
          <w:szCs w:val="22"/>
          <w:lang w:val="en-US"/>
        </w:rPr>
      </w:pPr>
    </w:p>
    <w:p w:rsidR="00463B7B" w:rsidRPr="00575B05" w:rsidRDefault="00937D4A" w:rsidP="00463B7B">
      <w:pPr>
        <w:ind w:left="600" w:hanging="600"/>
        <w:rPr>
          <w:i/>
          <w:sz w:val="22"/>
          <w:szCs w:val="22"/>
          <w:lang w:val="en-US"/>
        </w:rPr>
      </w:pPr>
      <w:bookmarkStart w:id="116" w:name="Intra"/>
      <w:bookmarkEnd w:id="116"/>
      <w:proofErr w:type="gramStart"/>
      <w:r w:rsidRPr="00575B05">
        <w:rPr>
          <w:b/>
          <w:sz w:val="22"/>
          <w:szCs w:val="22"/>
          <w:lang w:val="en-US"/>
        </w:rPr>
        <w:t>Intra-jurisdiction</w:t>
      </w:r>
      <w:r w:rsidR="00463B7B" w:rsidRPr="00575B05">
        <w:rPr>
          <w:b/>
          <w:sz w:val="22"/>
          <w:szCs w:val="22"/>
          <w:lang w:val="en-US"/>
        </w:rPr>
        <w:t xml:space="preserve"> Movement</w:t>
      </w:r>
      <w:r w:rsidR="00463B7B" w:rsidRPr="00575B05">
        <w:rPr>
          <w:sz w:val="22"/>
          <w:szCs w:val="22"/>
          <w:lang w:val="en-US"/>
        </w:rPr>
        <w:t>- Vehicle mo</w:t>
      </w:r>
      <w:r w:rsidR="00A23EC8" w:rsidRPr="00575B05">
        <w:rPr>
          <w:sz w:val="22"/>
          <w:szCs w:val="22"/>
          <w:lang w:val="en-US"/>
        </w:rPr>
        <w:t>vement from one point within a j</w:t>
      </w:r>
      <w:r w:rsidR="00463B7B" w:rsidRPr="00575B05">
        <w:rPr>
          <w:sz w:val="22"/>
          <w:szCs w:val="22"/>
          <w:lang w:val="en-US"/>
        </w:rPr>
        <w:t>urisdiction to</w:t>
      </w:r>
      <w:r w:rsidR="00A23EC8" w:rsidRPr="00575B05">
        <w:rPr>
          <w:sz w:val="22"/>
          <w:szCs w:val="22"/>
          <w:lang w:val="en-US"/>
        </w:rPr>
        <w:t xml:space="preserve"> another point within the same j</w:t>
      </w:r>
      <w:r w:rsidR="00463B7B" w:rsidRPr="00575B05">
        <w:rPr>
          <w:sz w:val="22"/>
          <w:szCs w:val="22"/>
          <w:lang w:val="en-US"/>
        </w:rPr>
        <w:t>urisdiction.</w:t>
      </w:r>
      <w:proofErr w:type="gramEnd"/>
      <w:r w:rsidR="00F26323" w:rsidRPr="00575B05">
        <w:rPr>
          <w:sz w:val="22"/>
          <w:szCs w:val="22"/>
          <w:lang w:val="en-US"/>
        </w:rPr>
        <w:t xml:space="preserve"> </w:t>
      </w:r>
      <w:r w:rsidR="00463B7B" w:rsidRPr="00575B05">
        <w:rPr>
          <w:i/>
          <w:sz w:val="22"/>
          <w:szCs w:val="22"/>
          <w:lang w:val="en-US"/>
        </w:rPr>
        <w:t>(IRP Article II-Definitions)</w:t>
      </w:r>
    </w:p>
    <w:p w:rsidR="00463B7B" w:rsidRPr="00575B05" w:rsidRDefault="00463B7B" w:rsidP="00463B7B">
      <w:pPr>
        <w:ind w:left="600" w:hanging="600"/>
        <w:rPr>
          <w:sz w:val="22"/>
          <w:szCs w:val="22"/>
          <w:lang w:val="en-US"/>
        </w:rPr>
      </w:pPr>
    </w:p>
    <w:p w:rsidR="00463B7B" w:rsidRPr="00575B05" w:rsidRDefault="00463B7B" w:rsidP="00463B7B">
      <w:pPr>
        <w:ind w:left="600" w:hanging="600"/>
        <w:rPr>
          <w:i/>
          <w:sz w:val="22"/>
          <w:szCs w:val="22"/>
          <w:lang w:val="en-US"/>
        </w:rPr>
      </w:pPr>
      <w:r w:rsidRPr="00575B05">
        <w:rPr>
          <w:b/>
          <w:sz w:val="22"/>
          <w:szCs w:val="22"/>
          <w:lang w:val="en-US"/>
        </w:rPr>
        <w:t xml:space="preserve">Jurisdiction </w:t>
      </w:r>
      <w:r w:rsidRPr="00575B05">
        <w:rPr>
          <w:sz w:val="22"/>
          <w:szCs w:val="22"/>
          <w:lang w:val="en-US"/>
        </w:rPr>
        <w:t xml:space="preserve">- A country or </w:t>
      </w:r>
      <w:r w:rsidR="00A23EC8" w:rsidRPr="00575B05">
        <w:rPr>
          <w:sz w:val="22"/>
          <w:szCs w:val="22"/>
          <w:lang w:val="en-US"/>
        </w:rPr>
        <w:t xml:space="preserve">a </w:t>
      </w:r>
      <w:r w:rsidRPr="00575B05">
        <w:rPr>
          <w:sz w:val="22"/>
          <w:szCs w:val="22"/>
          <w:lang w:val="en-US"/>
        </w:rPr>
        <w:t>state, province, territory, possession, or federal district of a country.</w:t>
      </w:r>
      <w:r w:rsidR="00F26323" w:rsidRPr="00575B05">
        <w:rPr>
          <w:sz w:val="22"/>
          <w:szCs w:val="22"/>
          <w:lang w:val="en-US"/>
        </w:rPr>
        <w:t xml:space="preserve"> </w:t>
      </w:r>
      <w:r w:rsidRPr="00575B05">
        <w:rPr>
          <w:i/>
          <w:sz w:val="22"/>
          <w:szCs w:val="22"/>
          <w:lang w:val="en-US"/>
        </w:rPr>
        <w:t>(IRP Article II - Definitions)</w:t>
      </w:r>
    </w:p>
    <w:p w:rsidR="009643DB" w:rsidRPr="00575B05" w:rsidRDefault="009643DB" w:rsidP="009A0B07">
      <w:pPr>
        <w:ind w:left="600" w:hanging="600"/>
        <w:rPr>
          <w:b/>
          <w:sz w:val="22"/>
          <w:szCs w:val="22"/>
          <w:lang w:val="en-US"/>
        </w:rPr>
      </w:pPr>
    </w:p>
    <w:p w:rsidR="00463B7B" w:rsidRPr="00575B05" w:rsidRDefault="00463B7B" w:rsidP="009A0B07">
      <w:pPr>
        <w:ind w:left="600" w:hanging="600"/>
        <w:rPr>
          <w:i/>
          <w:sz w:val="22"/>
          <w:szCs w:val="22"/>
          <w:lang w:val="en-US"/>
        </w:rPr>
      </w:pPr>
      <w:r w:rsidRPr="00575B05">
        <w:rPr>
          <w:b/>
          <w:sz w:val="22"/>
          <w:szCs w:val="22"/>
          <w:lang w:val="en-US"/>
        </w:rPr>
        <w:t xml:space="preserve">Lease </w:t>
      </w:r>
      <w:r w:rsidR="007877FC" w:rsidRPr="00575B05">
        <w:rPr>
          <w:sz w:val="22"/>
          <w:szCs w:val="22"/>
          <w:lang w:val="en-US"/>
        </w:rPr>
        <w:t>– A</w:t>
      </w:r>
      <w:r w:rsidRPr="00575B05">
        <w:rPr>
          <w:sz w:val="22"/>
          <w:szCs w:val="22"/>
          <w:lang w:val="en-US"/>
        </w:rPr>
        <w:t xml:space="preserve"> transaction evidenced by a written document in which a lessor vests exclusive possession, control, and responsibility for the operation of a vehicle in a lessee for a specific term.</w:t>
      </w:r>
      <w:r w:rsidR="00F26323" w:rsidRPr="00575B05">
        <w:rPr>
          <w:sz w:val="22"/>
          <w:szCs w:val="22"/>
          <w:lang w:val="en-US"/>
        </w:rPr>
        <w:t xml:space="preserve"> </w:t>
      </w:r>
      <w:r w:rsidRPr="00575B05">
        <w:rPr>
          <w:sz w:val="22"/>
          <w:szCs w:val="22"/>
          <w:lang w:val="en-US"/>
        </w:rPr>
        <w:t>A long-term lease is for a period of 30 calendar days or more.</w:t>
      </w:r>
      <w:r w:rsidR="00F26323" w:rsidRPr="00575B05">
        <w:rPr>
          <w:sz w:val="22"/>
          <w:szCs w:val="22"/>
          <w:lang w:val="en-US"/>
        </w:rPr>
        <w:t xml:space="preserve"> </w:t>
      </w:r>
      <w:r w:rsidRPr="00575B05">
        <w:rPr>
          <w:sz w:val="22"/>
          <w:szCs w:val="22"/>
          <w:lang w:val="en-US"/>
        </w:rPr>
        <w:t>A short-term lease is for a period of less than 30 calendar days.</w:t>
      </w:r>
      <w:r w:rsidR="00F26323" w:rsidRPr="00575B05">
        <w:rPr>
          <w:sz w:val="22"/>
          <w:szCs w:val="22"/>
          <w:lang w:val="en-US"/>
        </w:rPr>
        <w:t xml:space="preserve"> </w:t>
      </w:r>
      <w:r w:rsidRPr="00575B05">
        <w:rPr>
          <w:i/>
          <w:sz w:val="22"/>
          <w:szCs w:val="22"/>
          <w:lang w:val="en-US"/>
        </w:rPr>
        <w:t>(IRP Article II – Definitions)</w:t>
      </w:r>
    </w:p>
    <w:p w:rsidR="00463B7B" w:rsidRPr="00575B05" w:rsidRDefault="00463B7B" w:rsidP="009A0B07">
      <w:pPr>
        <w:spacing w:before="120"/>
        <w:ind w:left="605" w:hanging="605"/>
        <w:rPr>
          <w:i/>
          <w:sz w:val="22"/>
          <w:szCs w:val="22"/>
          <w:lang w:val="en-US"/>
        </w:rPr>
      </w:pPr>
      <w:r w:rsidRPr="00575B05">
        <w:rPr>
          <w:b/>
          <w:sz w:val="22"/>
          <w:szCs w:val="22"/>
          <w:lang w:val="en-US"/>
        </w:rPr>
        <w:t>Lessee</w:t>
      </w:r>
      <w:r w:rsidR="007877FC" w:rsidRPr="00575B05">
        <w:rPr>
          <w:sz w:val="22"/>
          <w:szCs w:val="22"/>
          <w:lang w:val="en-US"/>
        </w:rPr>
        <w:t xml:space="preserve"> – A</w:t>
      </w:r>
      <w:r w:rsidRPr="00575B05">
        <w:rPr>
          <w:sz w:val="22"/>
          <w:szCs w:val="22"/>
          <w:lang w:val="en-US"/>
        </w:rPr>
        <w:t xml:space="preserve"> person that is authorized to have exclusive possession and control of a vehicle owned by another under terms of a lease agreement.</w:t>
      </w:r>
      <w:r w:rsidR="00F26323" w:rsidRPr="00575B05">
        <w:rPr>
          <w:sz w:val="22"/>
          <w:szCs w:val="22"/>
          <w:lang w:val="en-US"/>
        </w:rPr>
        <w:t xml:space="preserve"> </w:t>
      </w:r>
      <w:r w:rsidRPr="00575B05">
        <w:rPr>
          <w:i/>
          <w:sz w:val="22"/>
          <w:szCs w:val="22"/>
          <w:lang w:val="en-US"/>
        </w:rPr>
        <w:t>(IRP Article II – Definitions)</w:t>
      </w:r>
    </w:p>
    <w:p w:rsidR="00463B7B" w:rsidRPr="00575B05" w:rsidRDefault="00463B7B" w:rsidP="009A0B07">
      <w:pPr>
        <w:spacing w:before="120"/>
        <w:ind w:left="605" w:hanging="605"/>
        <w:rPr>
          <w:i/>
          <w:sz w:val="22"/>
          <w:szCs w:val="22"/>
          <w:lang w:val="en-US"/>
        </w:rPr>
      </w:pPr>
      <w:r w:rsidRPr="00575B05">
        <w:rPr>
          <w:b/>
          <w:sz w:val="22"/>
          <w:szCs w:val="22"/>
          <w:lang w:val="en-US"/>
        </w:rPr>
        <w:lastRenderedPageBreak/>
        <w:t xml:space="preserve">Lessor </w:t>
      </w:r>
      <w:r w:rsidR="007877FC" w:rsidRPr="00575B05">
        <w:rPr>
          <w:sz w:val="22"/>
          <w:szCs w:val="22"/>
          <w:lang w:val="en-US"/>
        </w:rPr>
        <w:t>– A</w:t>
      </w:r>
      <w:r w:rsidRPr="00575B05">
        <w:rPr>
          <w:sz w:val="22"/>
          <w:szCs w:val="22"/>
          <w:lang w:val="en-US"/>
        </w:rPr>
        <w:t xml:space="preserve"> person that, under terms of a lease agreement, authorizes another person to have exclusive possession, control of, and responsibility for the operation of a vehicle.</w:t>
      </w:r>
      <w:r w:rsidR="00F26323" w:rsidRPr="00575B05">
        <w:rPr>
          <w:sz w:val="22"/>
          <w:szCs w:val="22"/>
          <w:lang w:val="en-US"/>
        </w:rPr>
        <w:t xml:space="preserve"> </w:t>
      </w:r>
      <w:r w:rsidRPr="00575B05">
        <w:rPr>
          <w:i/>
          <w:sz w:val="22"/>
          <w:szCs w:val="22"/>
          <w:lang w:val="en-US"/>
        </w:rPr>
        <w:t>(IRP Article II – Definitions)</w:t>
      </w:r>
    </w:p>
    <w:p w:rsidR="00632F43" w:rsidRPr="00575B05" w:rsidRDefault="00632F43" w:rsidP="009A0B07">
      <w:pPr>
        <w:spacing w:before="120"/>
        <w:ind w:left="605" w:hanging="605"/>
        <w:rPr>
          <w:i/>
          <w:sz w:val="22"/>
          <w:szCs w:val="22"/>
          <w:lang w:val="en-US"/>
        </w:rPr>
      </w:pPr>
      <w:r w:rsidRPr="00575B05">
        <w:rPr>
          <w:b/>
          <w:sz w:val="22"/>
          <w:szCs w:val="22"/>
          <w:lang w:val="en-US"/>
        </w:rPr>
        <w:t>MVID</w:t>
      </w:r>
      <w:r w:rsidRPr="00575B05">
        <w:rPr>
          <w:i/>
          <w:sz w:val="22"/>
          <w:szCs w:val="22"/>
          <w:lang w:val="en-US"/>
        </w:rPr>
        <w:t xml:space="preserve"> - </w:t>
      </w:r>
      <w:r w:rsidRPr="00575B05">
        <w:rPr>
          <w:b/>
          <w:sz w:val="22"/>
          <w:szCs w:val="22"/>
        </w:rPr>
        <w:t>M</w:t>
      </w:r>
      <w:r w:rsidRPr="00575B05">
        <w:rPr>
          <w:sz w:val="22"/>
          <w:szCs w:val="22"/>
        </w:rPr>
        <w:t xml:space="preserve">otor </w:t>
      </w:r>
      <w:r w:rsidRPr="00575B05">
        <w:rPr>
          <w:b/>
          <w:sz w:val="22"/>
          <w:szCs w:val="22"/>
        </w:rPr>
        <w:t>V</w:t>
      </w:r>
      <w:r w:rsidRPr="00575B05">
        <w:rPr>
          <w:sz w:val="22"/>
          <w:szCs w:val="22"/>
        </w:rPr>
        <w:t xml:space="preserve">ehicle </w:t>
      </w:r>
      <w:r w:rsidRPr="00575B05">
        <w:rPr>
          <w:b/>
          <w:sz w:val="22"/>
          <w:szCs w:val="22"/>
        </w:rPr>
        <w:t>Id</w:t>
      </w:r>
      <w:r w:rsidRPr="00575B05">
        <w:rPr>
          <w:sz w:val="22"/>
          <w:szCs w:val="22"/>
        </w:rPr>
        <w:t>entification Number</w:t>
      </w:r>
    </w:p>
    <w:p w:rsidR="00463B7B" w:rsidRPr="00575B05" w:rsidRDefault="00463B7B" w:rsidP="009A0B07">
      <w:pPr>
        <w:spacing w:before="120"/>
        <w:ind w:left="605" w:hanging="605"/>
        <w:rPr>
          <w:sz w:val="22"/>
          <w:szCs w:val="22"/>
          <w:lang w:val="en-US"/>
        </w:rPr>
      </w:pPr>
      <w:r w:rsidRPr="00575B05">
        <w:rPr>
          <w:b/>
          <w:sz w:val="22"/>
          <w:szCs w:val="22"/>
          <w:lang w:val="en-US"/>
        </w:rPr>
        <w:t xml:space="preserve">National Safety Code (NSC) </w:t>
      </w:r>
      <w:r w:rsidRPr="00575B05">
        <w:rPr>
          <w:sz w:val="22"/>
          <w:szCs w:val="22"/>
          <w:lang w:val="en-US"/>
        </w:rPr>
        <w:t>– A safety rating contained within the Safety Fitness Certificate.</w:t>
      </w:r>
      <w:r w:rsidR="00F26323" w:rsidRPr="00575B05">
        <w:rPr>
          <w:sz w:val="22"/>
          <w:szCs w:val="22"/>
          <w:lang w:val="en-US"/>
        </w:rPr>
        <w:t xml:space="preserve"> </w:t>
      </w:r>
      <w:r w:rsidRPr="00575B05">
        <w:rPr>
          <w:sz w:val="22"/>
          <w:szCs w:val="22"/>
          <w:lang w:val="en-US"/>
        </w:rPr>
        <w:t>Carriers may operate with “satisfactory”, “satisfactory unaudited” or “conditional” rating.</w:t>
      </w:r>
    </w:p>
    <w:p w:rsidR="00463B7B" w:rsidRPr="00575B05" w:rsidRDefault="00463B7B" w:rsidP="009A0B07">
      <w:pPr>
        <w:spacing w:before="120"/>
        <w:ind w:left="605" w:hanging="605"/>
        <w:rPr>
          <w:sz w:val="22"/>
          <w:szCs w:val="22"/>
          <w:lang w:val="en-US"/>
        </w:rPr>
      </w:pPr>
      <w:proofErr w:type="gramStart"/>
      <w:r w:rsidRPr="00575B05">
        <w:rPr>
          <w:b/>
          <w:sz w:val="22"/>
          <w:szCs w:val="22"/>
          <w:lang w:val="en-US"/>
        </w:rPr>
        <w:t xml:space="preserve">New Vehicle Information Statement (NVIS) </w:t>
      </w:r>
      <w:r w:rsidRPr="00575B05">
        <w:rPr>
          <w:sz w:val="22"/>
          <w:szCs w:val="22"/>
          <w:lang w:val="en-US"/>
        </w:rPr>
        <w:t>- Original manufacturer's document that provides a description of a specific unit.</w:t>
      </w:r>
      <w:proofErr w:type="gramEnd"/>
      <w:r w:rsidRPr="00575B05">
        <w:rPr>
          <w:sz w:val="22"/>
          <w:szCs w:val="22"/>
          <w:lang w:val="en-US"/>
        </w:rPr>
        <w:t xml:space="preserve"> </w:t>
      </w:r>
    </w:p>
    <w:p w:rsidR="00463B7B" w:rsidRPr="00575B05" w:rsidRDefault="00463B7B" w:rsidP="009A0B07">
      <w:pPr>
        <w:spacing w:before="120"/>
        <w:ind w:left="605" w:hanging="605"/>
        <w:rPr>
          <w:sz w:val="22"/>
          <w:szCs w:val="22"/>
          <w:lang w:val="en-US"/>
        </w:rPr>
      </w:pPr>
      <w:r w:rsidRPr="00575B05">
        <w:rPr>
          <w:b/>
          <w:sz w:val="22"/>
          <w:szCs w:val="22"/>
          <w:lang w:val="en-US"/>
        </w:rPr>
        <w:t xml:space="preserve">Owner/Operator </w:t>
      </w:r>
      <w:r w:rsidRPr="00575B05">
        <w:rPr>
          <w:sz w:val="22"/>
          <w:szCs w:val="22"/>
          <w:lang w:val="en-US"/>
        </w:rPr>
        <w:t xml:space="preserve">– A person, firm or corporation licensing a motor vehicle to a </w:t>
      </w:r>
      <w:r w:rsidR="00A23EC8" w:rsidRPr="00575B05">
        <w:rPr>
          <w:sz w:val="22"/>
          <w:szCs w:val="22"/>
          <w:lang w:val="en-US"/>
        </w:rPr>
        <w:t>client</w:t>
      </w:r>
      <w:r w:rsidRPr="00575B05">
        <w:rPr>
          <w:sz w:val="22"/>
          <w:szCs w:val="22"/>
          <w:lang w:val="en-US"/>
        </w:rPr>
        <w:t>.</w:t>
      </w:r>
    </w:p>
    <w:p w:rsidR="00463B7B" w:rsidRPr="00575B05" w:rsidRDefault="00463B7B" w:rsidP="009A0B07">
      <w:pPr>
        <w:spacing w:before="120"/>
        <w:ind w:left="605" w:hanging="605"/>
        <w:rPr>
          <w:i/>
          <w:sz w:val="22"/>
          <w:szCs w:val="22"/>
          <w:lang w:val="en-US"/>
        </w:rPr>
      </w:pPr>
      <w:r w:rsidRPr="00575B05">
        <w:rPr>
          <w:b/>
          <w:sz w:val="22"/>
          <w:szCs w:val="22"/>
          <w:lang w:val="en-US"/>
        </w:rPr>
        <w:t xml:space="preserve">Reciprocity Agreement </w:t>
      </w:r>
      <w:r w:rsidR="007877FC" w:rsidRPr="00575B05">
        <w:rPr>
          <w:sz w:val="22"/>
          <w:szCs w:val="22"/>
          <w:lang w:val="en-US"/>
        </w:rPr>
        <w:t>– A</w:t>
      </w:r>
      <w:r w:rsidRPr="00575B05">
        <w:rPr>
          <w:sz w:val="22"/>
          <w:szCs w:val="22"/>
          <w:lang w:val="en-US"/>
        </w:rPr>
        <w:t>n agreement, arrangement, or understanding between two or more jurisdictions under which each of the participating jurisdictions grants reciprocal rights or privileges to properly registered vehicles that are registered under the laws of other participating jurisdictions.</w:t>
      </w:r>
      <w:r w:rsidR="00F26323" w:rsidRPr="00575B05">
        <w:rPr>
          <w:sz w:val="22"/>
          <w:szCs w:val="22"/>
          <w:lang w:val="en-US"/>
        </w:rPr>
        <w:t xml:space="preserve"> </w:t>
      </w:r>
      <w:r w:rsidRPr="00575B05">
        <w:rPr>
          <w:i/>
          <w:sz w:val="22"/>
          <w:szCs w:val="22"/>
          <w:lang w:val="en-US"/>
        </w:rPr>
        <w:t>(IRP Article II – Definitions)</w:t>
      </w:r>
    </w:p>
    <w:p w:rsidR="0068074C" w:rsidRPr="00575B05" w:rsidRDefault="0068074C" w:rsidP="009A0B07">
      <w:pPr>
        <w:spacing w:before="120"/>
        <w:ind w:left="605" w:hanging="605"/>
        <w:rPr>
          <w:i/>
          <w:sz w:val="22"/>
          <w:szCs w:val="22"/>
          <w:lang w:val="en-US"/>
        </w:rPr>
      </w:pPr>
      <w:r w:rsidRPr="00575B05">
        <w:rPr>
          <w:b/>
          <w:sz w:val="22"/>
          <w:szCs w:val="22"/>
          <w:lang w:val="en-US"/>
        </w:rPr>
        <w:t xml:space="preserve">Registrant – </w:t>
      </w:r>
      <w:r w:rsidRPr="00575B05">
        <w:rPr>
          <w:sz w:val="22"/>
          <w:szCs w:val="22"/>
          <w:lang w:val="en-US"/>
        </w:rPr>
        <w:t>a person in whose name a properly registered vehicle is registered.</w:t>
      </w:r>
      <w:r w:rsidR="00F26323" w:rsidRPr="00575B05">
        <w:rPr>
          <w:sz w:val="22"/>
          <w:szCs w:val="22"/>
          <w:lang w:val="en-US"/>
        </w:rPr>
        <w:t xml:space="preserve"> </w:t>
      </w:r>
      <w:r w:rsidRPr="00575B05">
        <w:rPr>
          <w:i/>
          <w:sz w:val="22"/>
          <w:szCs w:val="22"/>
          <w:lang w:val="en-US"/>
        </w:rPr>
        <w:t>(IRP Article II – Definitions)</w:t>
      </w:r>
    </w:p>
    <w:p w:rsidR="00463B7B" w:rsidRPr="00575B05" w:rsidRDefault="00463B7B" w:rsidP="009A0B07">
      <w:pPr>
        <w:spacing w:before="120"/>
        <w:ind w:left="605" w:hanging="605"/>
        <w:rPr>
          <w:i/>
          <w:sz w:val="22"/>
          <w:szCs w:val="22"/>
          <w:lang w:val="en-US"/>
        </w:rPr>
      </w:pPr>
      <w:r w:rsidRPr="00575B05">
        <w:rPr>
          <w:b/>
          <w:sz w:val="22"/>
          <w:szCs w:val="22"/>
          <w:lang w:val="en-US"/>
        </w:rPr>
        <w:t xml:space="preserve">Rental </w:t>
      </w:r>
      <w:r w:rsidR="009430B8" w:rsidRPr="00575B05">
        <w:rPr>
          <w:b/>
          <w:sz w:val="22"/>
          <w:szCs w:val="22"/>
          <w:lang w:val="en-US"/>
        </w:rPr>
        <w:t xml:space="preserve">Fleet </w:t>
      </w:r>
      <w:r w:rsidR="009430B8" w:rsidRPr="00575B05">
        <w:rPr>
          <w:sz w:val="22"/>
          <w:szCs w:val="22"/>
          <w:lang w:val="en-US"/>
        </w:rPr>
        <w:t>-</w:t>
      </w:r>
      <w:r w:rsidR="007877FC" w:rsidRPr="00575B05">
        <w:rPr>
          <w:sz w:val="22"/>
          <w:szCs w:val="22"/>
          <w:lang w:val="en-US"/>
        </w:rPr>
        <w:t xml:space="preserve"> V</w:t>
      </w:r>
      <w:r w:rsidRPr="00575B05">
        <w:rPr>
          <w:sz w:val="22"/>
          <w:szCs w:val="22"/>
          <w:lang w:val="en-US"/>
        </w:rPr>
        <w:t xml:space="preserve">ehicles the </w:t>
      </w:r>
      <w:bookmarkStart w:id="117" w:name="RentalOwner"/>
      <w:r w:rsidRPr="00575B05">
        <w:rPr>
          <w:sz w:val="22"/>
          <w:szCs w:val="22"/>
          <w:lang w:val="en-US"/>
        </w:rPr>
        <w:t>rental owner</w:t>
      </w:r>
      <w:bookmarkEnd w:id="117"/>
      <w:r w:rsidRPr="00575B05">
        <w:rPr>
          <w:sz w:val="22"/>
          <w:szCs w:val="22"/>
          <w:lang w:val="en-US"/>
        </w:rPr>
        <w:t xml:space="preserve"> designates as a </w:t>
      </w:r>
      <w:bookmarkStart w:id="118" w:name="RentalFleet"/>
      <w:r w:rsidRPr="00575B05">
        <w:rPr>
          <w:sz w:val="22"/>
          <w:szCs w:val="22"/>
          <w:lang w:val="en-US"/>
        </w:rPr>
        <w:t>rental fleet</w:t>
      </w:r>
      <w:bookmarkEnd w:id="118"/>
      <w:r w:rsidRPr="00575B05">
        <w:rPr>
          <w:sz w:val="22"/>
          <w:szCs w:val="22"/>
          <w:lang w:val="en-US"/>
        </w:rPr>
        <w:t xml:space="preserve"> and which are offered for rent with or without drivers.</w:t>
      </w:r>
      <w:r w:rsidR="00F26323" w:rsidRPr="00575B05">
        <w:rPr>
          <w:sz w:val="22"/>
          <w:szCs w:val="22"/>
          <w:lang w:val="en-US"/>
        </w:rPr>
        <w:t xml:space="preserve"> </w:t>
      </w:r>
      <w:r w:rsidRPr="00575B05">
        <w:rPr>
          <w:i/>
          <w:sz w:val="22"/>
          <w:szCs w:val="22"/>
          <w:lang w:val="en-US"/>
        </w:rPr>
        <w:t>(IRP Article II – Definitions)</w:t>
      </w:r>
    </w:p>
    <w:p w:rsidR="00C92AFF" w:rsidRPr="00575B05" w:rsidRDefault="00463B7B" w:rsidP="009A0B07">
      <w:pPr>
        <w:spacing w:before="120"/>
        <w:ind w:left="605" w:hanging="605"/>
        <w:rPr>
          <w:i/>
          <w:sz w:val="22"/>
          <w:szCs w:val="22"/>
          <w:lang w:val="en-US"/>
        </w:rPr>
      </w:pPr>
      <w:proofErr w:type="gramStart"/>
      <w:r w:rsidRPr="00575B05">
        <w:rPr>
          <w:b/>
          <w:sz w:val="22"/>
          <w:szCs w:val="22"/>
          <w:lang w:val="en-US"/>
        </w:rPr>
        <w:t xml:space="preserve">Rental Owner </w:t>
      </w:r>
      <w:r w:rsidR="007877FC" w:rsidRPr="00575B05">
        <w:rPr>
          <w:sz w:val="22"/>
          <w:szCs w:val="22"/>
          <w:lang w:val="en-US"/>
        </w:rPr>
        <w:t>- S</w:t>
      </w:r>
      <w:r w:rsidRPr="00575B05">
        <w:rPr>
          <w:sz w:val="22"/>
          <w:szCs w:val="22"/>
          <w:lang w:val="en-US"/>
        </w:rPr>
        <w:t>omeone who rents vehicles to others with or without drivers.</w:t>
      </w:r>
      <w:proofErr w:type="gramEnd"/>
      <w:r w:rsidRPr="00575B05">
        <w:rPr>
          <w:sz w:val="22"/>
          <w:szCs w:val="22"/>
          <w:lang w:val="en-US"/>
        </w:rPr>
        <w:t xml:space="preserve"> </w:t>
      </w:r>
      <w:r w:rsidRPr="00575B05">
        <w:rPr>
          <w:i/>
          <w:sz w:val="22"/>
          <w:szCs w:val="22"/>
          <w:lang w:val="en-US"/>
        </w:rPr>
        <w:t>(IRP Article II – Definitions)</w:t>
      </w:r>
    </w:p>
    <w:p w:rsidR="00463B7B" w:rsidRDefault="00C92AFF" w:rsidP="009A0B07">
      <w:pPr>
        <w:spacing w:before="120"/>
        <w:ind w:left="605" w:hanging="605"/>
        <w:rPr>
          <w:i/>
          <w:sz w:val="22"/>
          <w:szCs w:val="22"/>
          <w:lang w:val="en-US"/>
        </w:rPr>
      </w:pPr>
      <w:r w:rsidRPr="00575B05">
        <w:rPr>
          <w:b/>
          <w:sz w:val="22"/>
          <w:szCs w:val="22"/>
          <w:lang w:val="en-US"/>
        </w:rPr>
        <w:t>Residence –</w:t>
      </w:r>
      <w:r w:rsidRPr="00575B05">
        <w:rPr>
          <w:i/>
          <w:sz w:val="22"/>
          <w:szCs w:val="22"/>
          <w:lang w:val="en-US"/>
        </w:rPr>
        <w:t xml:space="preserve"> </w:t>
      </w:r>
      <w:r w:rsidRPr="00575B05">
        <w:rPr>
          <w:sz w:val="22"/>
          <w:szCs w:val="22"/>
          <w:lang w:val="en-US"/>
        </w:rPr>
        <w:t xml:space="preserve">The status of an applicant or registrant as a resident of a member jurisdiction. </w:t>
      </w:r>
      <w:r w:rsidRPr="00575B05">
        <w:rPr>
          <w:i/>
          <w:sz w:val="22"/>
          <w:szCs w:val="22"/>
          <w:lang w:val="en-US"/>
        </w:rPr>
        <w:t>(IRP Article II – Definitions)</w:t>
      </w:r>
    </w:p>
    <w:p w:rsidR="00440F34" w:rsidRPr="00440F34" w:rsidRDefault="00440F34" w:rsidP="009A0B07">
      <w:pPr>
        <w:spacing w:before="120"/>
        <w:ind w:left="605" w:hanging="605"/>
        <w:rPr>
          <w:i/>
          <w:sz w:val="22"/>
          <w:szCs w:val="22"/>
          <w:lang w:val="en-US"/>
        </w:rPr>
      </w:pPr>
      <w:r>
        <w:rPr>
          <w:b/>
          <w:sz w:val="22"/>
          <w:szCs w:val="22"/>
          <w:lang w:val="en-US"/>
        </w:rPr>
        <w:t>Restricted Plate –</w:t>
      </w:r>
      <w:r>
        <w:rPr>
          <w:i/>
          <w:sz w:val="22"/>
          <w:szCs w:val="22"/>
          <w:lang w:val="en-US"/>
        </w:rPr>
        <w:t xml:space="preserve"> </w:t>
      </w:r>
      <w:r w:rsidRPr="00440F34">
        <w:rPr>
          <w:sz w:val="22"/>
          <w:szCs w:val="22"/>
          <w:lang w:val="en-US"/>
        </w:rPr>
        <w:t>A plate that has a time, geographic area, distance, or commodity restriction or a mass transit or other special plate issued for a bus leased or owned by a municipal government, a state or provincial authority, or a private party, and operated as a part of an urban mass transit system, as defined by the Jurisdiction that issue the plate.</w:t>
      </w:r>
      <w:r>
        <w:rPr>
          <w:sz w:val="22"/>
          <w:szCs w:val="22"/>
          <w:lang w:val="en-US"/>
        </w:rPr>
        <w:t xml:space="preserve"> </w:t>
      </w:r>
      <w:r>
        <w:rPr>
          <w:i/>
          <w:sz w:val="22"/>
          <w:szCs w:val="22"/>
          <w:lang w:val="en-US"/>
        </w:rPr>
        <w:t>All class 2 plates are restricte</w:t>
      </w:r>
      <w:r w:rsidR="00A9088D">
        <w:rPr>
          <w:i/>
          <w:sz w:val="22"/>
          <w:szCs w:val="22"/>
          <w:lang w:val="en-US"/>
        </w:rPr>
        <w:t>d in Alberta.</w:t>
      </w:r>
    </w:p>
    <w:p w:rsidR="00463B7B" w:rsidRPr="00575B05" w:rsidRDefault="00463B7B" w:rsidP="009A0B07">
      <w:pPr>
        <w:spacing w:before="120"/>
        <w:ind w:left="605" w:hanging="605"/>
        <w:rPr>
          <w:sz w:val="22"/>
          <w:szCs w:val="22"/>
          <w:lang w:val="en-US"/>
        </w:rPr>
      </w:pPr>
      <w:r w:rsidRPr="00575B05">
        <w:rPr>
          <w:b/>
          <w:sz w:val="22"/>
          <w:szCs w:val="22"/>
          <w:lang w:val="en-US"/>
        </w:rPr>
        <w:t xml:space="preserve">Safety Fitness Certificate </w:t>
      </w:r>
      <w:r w:rsidRPr="00575B05">
        <w:rPr>
          <w:sz w:val="22"/>
          <w:szCs w:val="22"/>
          <w:lang w:val="en-US"/>
        </w:rPr>
        <w:t>- The Traffic Safety Act and Motor Vehicle Transport Act requires that all persons registering commercial vehicle(s) are required to comply with Alberta’s Safety Fitness requirements.</w:t>
      </w:r>
    </w:p>
    <w:p w:rsidR="00463B7B" w:rsidRPr="00575B05" w:rsidRDefault="00463B7B" w:rsidP="009A0B07">
      <w:pPr>
        <w:numPr>
          <w:ilvl w:val="0"/>
          <w:numId w:val="24"/>
        </w:numPr>
        <w:rPr>
          <w:snapToGrid w:val="0"/>
          <w:sz w:val="22"/>
          <w:szCs w:val="22"/>
        </w:rPr>
      </w:pPr>
      <w:r w:rsidRPr="00575B05">
        <w:rPr>
          <w:sz w:val="22"/>
          <w:szCs w:val="22"/>
          <w:lang w:val="en-US"/>
        </w:rPr>
        <w:t xml:space="preserve">For more information on Safety Fitness Certificate requirements, Carrier Profiles, or other educational information, contact Carrier Services at (403) 340-5444. To view and print the </w:t>
      </w:r>
      <w:r w:rsidRPr="00575B05">
        <w:rPr>
          <w:snapToGrid w:val="0"/>
          <w:sz w:val="22"/>
          <w:szCs w:val="22"/>
        </w:rPr>
        <w:t xml:space="preserve">Educational manual visit </w:t>
      </w:r>
      <w:hyperlink r:id="rId48" w:history="1">
        <w:r w:rsidRPr="00575B05">
          <w:rPr>
            <w:rStyle w:val="Hyperlink"/>
            <w:i/>
            <w:snapToGrid w:val="0"/>
            <w:sz w:val="22"/>
            <w:szCs w:val="22"/>
          </w:rPr>
          <w:t>http://www.transportation.alberta.ca/671.htm</w:t>
        </w:r>
      </w:hyperlink>
      <w:r w:rsidRPr="00575B05">
        <w:rPr>
          <w:snapToGrid w:val="0"/>
          <w:sz w:val="22"/>
          <w:szCs w:val="22"/>
        </w:rPr>
        <w:t xml:space="preserve"> .</w:t>
      </w:r>
      <w:bookmarkStart w:id="119" w:name="_Hlt530976365"/>
    </w:p>
    <w:p w:rsidR="00463B7B" w:rsidRPr="00575B05" w:rsidRDefault="00463B7B" w:rsidP="009A0B07">
      <w:pPr>
        <w:spacing w:before="120"/>
        <w:ind w:left="605" w:hanging="605"/>
        <w:rPr>
          <w:sz w:val="22"/>
          <w:szCs w:val="22"/>
          <w:lang w:val="en-US"/>
        </w:rPr>
      </w:pPr>
      <w:r w:rsidRPr="00575B05">
        <w:rPr>
          <w:b/>
          <w:sz w:val="22"/>
          <w:szCs w:val="22"/>
          <w:lang w:val="en-US"/>
        </w:rPr>
        <w:t>Supplement</w:t>
      </w:r>
      <w:r w:rsidRPr="00575B05">
        <w:rPr>
          <w:sz w:val="22"/>
          <w:szCs w:val="22"/>
          <w:lang w:val="en-US"/>
        </w:rPr>
        <w:t xml:space="preserve"> –</w:t>
      </w:r>
      <w:r w:rsidR="00C64844" w:rsidRPr="00575B05">
        <w:rPr>
          <w:sz w:val="22"/>
          <w:szCs w:val="22"/>
          <w:lang w:val="en-US"/>
        </w:rPr>
        <w:t xml:space="preserve"> S</w:t>
      </w:r>
      <w:r w:rsidRPr="00575B05">
        <w:rPr>
          <w:sz w:val="22"/>
          <w:szCs w:val="22"/>
          <w:lang w:val="en-US"/>
        </w:rPr>
        <w:t>ubmitted each time a transaction is required. Supplements are submitted using the prorate application forms or via Online Services.</w:t>
      </w:r>
    </w:p>
    <w:p w:rsidR="0002163B" w:rsidRPr="00D234B8" w:rsidRDefault="00463B7B" w:rsidP="009A0B07">
      <w:pPr>
        <w:spacing w:before="120"/>
        <w:ind w:left="605" w:hanging="605"/>
        <w:rPr>
          <w:i/>
          <w:lang w:val="en-US"/>
        </w:rPr>
        <w:sectPr w:rsidR="0002163B" w:rsidRPr="00D234B8">
          <w:headerReference w:type="default" r:id="rId49"/>
          <w:footerReference w:type="default" r:id="rId50"/>
          <w:pgSz w:w="12240" w:h="15840"/>
          <w:pgMar w:top="1179" w:right="1440" w:bottom="1152" w:left="1440" w:header="720" w:footer="720" w:gutter="0"/>
          <w:cols w:space="720"/>
          <w:noEndnote/>
        </w:sectPr>
      </w:pPr>
      <w:bookmarkStart w:id="120" w:name="TotalDistance"/>
      <w:r w:rsidRPr="00575B05">
        <w:rPr>
          <w:b/>
          <w:sz w:val="22"/>
          <w:szCs w:val="22"/>
          <w:lang w:val="en-US"/>
        </w:rPr>
        <w:t>Total Distance</w:t>
      </w:r>
      <w:bookmarkEnd w:id="120"/>
      <w:r w:rsidRPr="00575B05">
        <w:rPr>
          <w:b/>
          <w:sz w:val="22"/>
          <w:szCs w:val="22"/>
          <w:lang w:val="en-US"/>
        </w:rPr>
        <w:t xml:space="preserve"> </w:t>
      </w:r>
      <w:r w:rsidR="007877FC" w:rsidRPr="00575B05">
        <w:rPr>
          <w:sz w:val="22"/>
          <w:szCs w:val="22"/>
          <w:lang w:val="en-US"/>
        </w:rPr>
        <w:t>– A</w:t>
      </w:r>
      <w:r w:rsidRPr="00575B05">
        <w:rPr>
          <w:sz w:val="22"/>
          <w:szCs w:val="22"/>
          <w:lang w:val="en-US"/>
        </w:rPr>
        <w:t>ll distance, including that accrued on trip permits, operated by a fleet of apportioned vehicles</w:t>
      </w:r>
      <w:r w:rsidR="001F03C1" w:rsidRPr="00575B05">
        <w:rPr>
          <w:sz w:val="22"/>
          <w:szCs w:val="22"/>
          <w:lang w:val="en-US"/>
        </w:rPr>
        <w:t xml:space="preserve">. </w:t>
      </w:r>
      <w:r w:rsidR="009A0B07" w:rsidRPr="00575B05">
        <w:rPr>
          <w:sz w:val="22"/>
          <w:szCs w:val="22"/>
          <w:lang w:val="en-US"/>
        </w:rPr>
        <w:t>I</w:t>
      </w:r>
      <w:r w:rsidR="001F03C1" w:rsidRPr="00575B05">
        <w:rPr>
          <w:sz w:val="22"/>
          <w:szCs w:val="22"/>
          <w:lang w:val="en-US"/>
        </w:rPr>
        <w:t>n</w:t>
      </w:r>
      <w:r w:rsidR="009A0B07" w:rsidRPr="00575B05">
        <w:rPr>
          <w:sz w:val="22"/>
          <w:szCs w:val="22"/>
          <w:lang w:val="en-US"/>
        </w:rPr>
        <w:t>c</w:t>
      </w:r>
      <w:r w:rsidR="001F03C1" w:rsidRPr="00575B05">
        <w:rPr>
          <w:sz w:val="22"/>
          <w:szCs w:val="22"/>
          <w:lang w:val="en-US"/>
        </w:rPr>
        <w:t xml:space="preserve">ludes the full distance travelled in all vehicle movements, both inter and </w:t>
      </w:r>
      <w:r w:rsidR="00937D4A" w:rsidRPr="00575B05">
        <w:rPr>
          <w:sz w:val="22"/>
          <w:szCs w:val="22"/>
          <w:lang w:val="en-US"/>
        </w:rPr>
        <w:t>intra-jurisdictional</w:t>
      </w:r>
      <w:r w:rsidR="001F03C1" w:rsidRPr="00575B05">
        <w:rPr>
          <w:sz w:val="22"/>
          <w:szCs w:val="22"/>
          <w:lang w:val="en-US"/>
        </w:rPr>
        <w:t>, and including loaded, empty, deadhead, and bobtail distance. Distance traveled by a vehicle while under a trip lease shall be considered to have been traveled by the lessor’s fleet.</w:t>
      </w:r>
      <w:r w:rsidRPr="00575B05">
        <w:rPr>
          <w:sz w:val="22"/>
          <w:szCs w:val="22"/>
          <w:lang w:val="en-US"/>
        </w:rPr>
        <w:t xml:space="preserve"> </w:t>
      </w:r>
      <w:r w:rsidRPr="00575B05">
        <w:rPr>
          <w:i/>
          <w:sz w:val="22"/>
          <w:szCs w:val="22"/>
          <w:lang w:val="en-US"/>
        </w:rPr>
        <w:t>(IRP Article II – Definitions</w:t>
      </w:r>
      <w:bookmarkEnd w:id="119"/>
      <w:r w:rsidR="00A23EC8" w:rsidRPr="00575B05">
        <w:rPr>
          <w:i/>
          <w:sz w:val="22"/>
          <w:szCs w:val="22"/>
          <w:lang w:val="en-US"/>
        </w:rPr>
        <w:t>)</w:t>
      </w:r>
    </w:p>
    <w:p w:rsidR="000D7FB5" w:rsidRPr="00A913EA" w:rsidRDefault="000D7FB5" w:rsidP="000D7FB5">
      <w:pPr>
        <w:pStyle w:val="H2"/>
        <w:rPr>
          <w:color w:val="215868" w:themeColor="accent5" w:themeShade="80"/>
        </w:rPr>
      </w:pPr>
      <w:bookmarkStart w:id="121" w:name="_Hlt48623611"/>
      <w:bookmarkStart w:id="122" w:name="_Hlt504202347"/>
      <w:bookmarkStart w:id="123" w:name="_Hlt516285956"/>
      <w:bookmarkStart w:id="124" w:name="CDNdirectory"/>
      <w:bookmarkStart w:id="125" w:name="_Toc393456239"/>
      <w:bookmarkStart w:id="126" w:name="CanadianDir"/>
      <w:bookmarkEnd w:id="121"/>
      <w:bookmarkEnd w:id="122"/>
      <w:bookmarkEnd w:id="123"/>
      <w:bookmarkEnd w:id="124"/>
      <w:r w:rsidRPr="00A913EA">
        <w:rPr>
          <w:color w:val="215868" w:themeColor="accent5" w:themeShade="80"/>
        </w:rPr>
        <w:lastRenderedPageBreak/>
        <w:t>Directories</w:t>
      </w:r>
      <w:bookmarkEnd w:id="125"/>
    </w:p>
    <w:p w:rsidR="00D234B8" w:rsidRPr="00A23EC8" w:rsidRDefault="00284812" w:rsidP="00B34778">
      <w:pPr>
        <w:pStyle w:val="H3"/>
        <w:spacing w:before="0"/>
        <w:rPr>
          <w:color w:val="0000FF"/>
          <w:szCs w:val="28"/>
        </w:rPr>
      </w:pPr>
      <w:bookmarkStart w:id="127" w:name="_Toc393456240"/>
      <w:r w:rsidRPr="00A23EC8">
        <w:rPr>
          <w:color w:val="0000FF"/>
          <w:szCs w:val="28"/>
        </w:rPr>
        <w:t>Canadian Directory</w:t>
      </w:r>
      <w:bookmarkEnd w:id="127"/>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0"/>
        <w:gridCol w:w="1350"/>
        <w:gridCol w:w="1350"/>
        <w:gridCol w:w="1350"/>
        <w:gridCol w:w="1350"/>
        <w:gridCol w:w="1350"/>
      </w:tblGrid>
      <w:tr w:rsidR="00D234B8" w:rsidTr="008C4573">
        <w:trPr>
          <w:trHeight w:val="1295"/>
        </w:trPr>
        <w:tc>
          <w:tcPr>
            <w:tcW w:w="3240" w:type="dxa"/>
            <w:shd w:val="pct25" w:color="00FFFF" w:fill="auto"/>
            <w:vAlign w:val="center"/>
          </w:tcPr>
          <w:bookmarkEnd w:id="126"/>
          <w:p w:rsidR="00D234B8" w:rsidRPr="008C4573" w:rsidRDefault="00D234B8" w:rsidP="004368EC">
            <w:pPr>
              <w:spacing w:before="60" w:after="60"/>
              <w:jc w:val="center"/>
              <w:rPr>
                <w:rFonts w:ascii="Arial" w:hAnsi="Arial" w:cs="Arial"/>
                <w:b/>
                <w:sz w:val="20"/>
              </w:rPr>
            </w:pPr>
            <w:r w:rsidRPr="008C4573">
              <w:rPr>
                <w:rFonts w:ascii="Arial" w:hAnsi="Arial" w:cs="Arial"/>
                <w:b/>
                <w:sz w:val="20"/>
              </w:rPr>
              <w:t xml:space="preserve">Province / </w:t>
            </w:r>
          </w:p>
          <w:p w:rsidR="00D234B8" w:rsidRPr="008C4573" w:rsidRDefault="00D234B8" w:rsidP="004368EC">
            <w:pPr>
              <w:spacing w:before="60" w:after="60"/>
              <w:jc w:val="center"/>
              <w:rPr>
                <w:rFonts w:ascii="Arial" w:hAnsi="Arial" w:cs="Arial"/>
                <w:b/>
                <w:sz w:val="18"/>
                <w:szCs w:val="18"/>
              </w:rPr>
            </w:pPr>
            <w:r w:rsidRPr="008C4573">
              <w:rPr>
                <w:rFonts w:ascii="Arial" w:hAnsi="Arial" w:cs="Arial"/>
                <w:b/>
                <w:sz w:val="20"/>
              </w:rPr>
              <w:t>Related Web Sites</w:t>
            </w:r>
          </w:p>
        </w:tc>
        <w:tc>
          <w:tcPr>
            <w:tcW w:w="1350" w:type="dxa"/>
            <w:shd w:val="pct25" w:color="00FFFF" w:fill="auto"/>
            <w:vAlign w:val="center"/>
          </w:tcPr>
          <w:p w:rsidR="00D234B8" w:rsidRPr="008C4573" w:rsidRDefault="00D234B8" w:rsidP="004368EC">
            <w:pPr>
              <w:spacing w:before="60" w:after="60"/>
              <w:jc w:val="center"/>
              <w:rPr>
                <w:rFonts w:ascii="Arial" w:hAnsi="Arial" w:cs="Arial"/>
                <w:sz w:val="20"/>
              </w:rPr>
            </w:pPr>
            <w:r w:rsidRPr="008C4573">
              <w:rPr>
                <w:rFonts w:ascii="Arial" w:hAnsi="Arial" w:cs="Arial"/>
                <w:b/>
                <w:sz w:val="20"/>
              </w:rPr>
              <w:t>Prorate Office</w:t>
            </w:r>
          </w:p>
        </w:tc>
        <w:tc>
          <w:tcPr>
            <w:tcW w:w="1350" w:type="dxa"/>
            <w:shd w:val="pct25" w:color="00FFFF" w:fill="auto"/>
            <w:vAlign w:val="center"/>
          </w:tcPr>
          <w:p w:rsidR="00D234B8" w:rsidRPr="008C4573" w:rsidRDefault="00D234B8" w:rsidP="004368EC">
            <w:pPr>
              <w:spacing w:before="60" w:after="60"/>
              <w:jc w:val="center"/>
              <w:rPr>
                <w:rFonts w:ascii="Arial" w:hAnsi="Arial" w:cs="Arial"/>
                <w:sz w:val="20"/>
              </w:rPr>
            </w:pPr>
            <w:r w:rsidRPr="008C4573">
              <w:rPr>
                <w:rFonts w:ascii="Arial" w:hAnsi="Arial" w:cs="Arial"/>
                <w:b/>
                <w:sz w:val="20"/>
              </w:rPr>
              <w:t>Fuel Tax</w:t>
            </w:r>
          </w:p>
        </w:tc>
        <w:tc>
          <w:tcPr>
            <w:tcW w:w="1350" w:type="dxa"/>
            <w:shd w:val="pct25" w:color="00FFFF" w:fill="auto"/>
            <w:vAlign w:val="center"/>
          </w:tcPr>
          <w:p w:rsidR="00D234B8" w:rsidRPr="008C4573" w:rsidRDefault="00D234B8" w:rsidP="004368EC">
            <w:pPr>
              <w:jc w:val="center"/>
              <w:rPr>
                <w:rFonts w:ascii="Arial" w:hAnsi="Arial" w:cs="Arial"/>
                <w:b/>
                <w:sz w:val="18"/>
                <w:szCs w:val="18"/>
              </w:rPr>
            </w:pPr>
            <w:r w:rsidRPr="008C4573">
              <w:rPr>
                <w:rFonts w:ascii="Arial" w:hAnsi="Arial" w:cs="Arial"/>
                <w:b/>
                <w:sz w:val="18"/>
                <w:szCs w:val="18"/>
              </w:rPr>
              <w:t>Operating Authority,</w:t>
            </w:r>
          </w:p>
          <w:p w:rsidR="00D234B8" w:rsidRPr="008C4573" w:rsidRDefault="00D234B8" w:rsidP="004368EC">
            <w:pPr>
              <w:jc w:val="center"/>
              <w:rPr>
                <w:rFonts w:ascii="Arial" w:hAnsi="Arial" w:cs="Arial"/>
                <w:b/>
                <w:sz w:val="18"/>
                <w:szCs w:val="18"/>
              </w:rPr>
            </w:pPr>
            <w:r w:rsidRPr="008C4573">
              <w:rPr>
                <w:rFonts w:ascii="Arial" w:hAnsi="Arial" w:cs="Arial"/>
                <w:b/>
                <w:sz w:val="18"/>
                <w:szCs w:val="18"/>
              </w:rPr>
              <w:t>Safety Fitness Certificate, &amp;</w:t>
            </w:r>
          </w:p>
          <w:p w:rsidR="00D234B8" w:rsidRPr="008C4573" w:rsidRDefault="00D234B8" w:rsidP="004368EC">
            <w:pPr>
              <w:jc w:val="center"/>
              <w:rPr>
                <w:rFonts w:ascii="Arial" w:hAnsi="Arial" w:cs="Arial"/>
                <w:sz w:val="18"/>
                <w:szCs w:val="18"/>
              </w:rPr>
            </w:pPr>
            <w:r w:rsidRPr="008C4573">
              <w:rPr>
                <w:rFonts w:ascii="Arial" w:hAnsi="Arial" w:cs="Arial"/>
                <w:b/>
                <w:sz w:val="18"/>
                <w:szCs w:val="18"/>
              </w:rPr>
              <w:t>National Safety Code</w:t>
            </w:r>
          </w:p>
        </w:tc>
        <w:tc>
          <w:tcPr>
            <w:tcW w:w="1350" w:type="dxa"/>
            <w:shd w:val="pct25" w:color="00FFFF" w:fill="auto"/>
            <w:vAlign w:val="center"/>
          </w:tcPr>
          <w:p w:rsidR="00D234B8" w:rsidRPr="008C4573" w:rsidRDefault="00D234B8" w:rsidP="004368EC">
            <w:pPr>
              <w:spacing w:before="60" w:after="60"/>
              <w:jc w:val="center"/>
              <w:rPr>
                <w:rFonts w:ascii="Arial" w:hAnsi="Arial" w:cs="Arial"/>
                <w:sz w:val="20"/>
              </w:rPr>
            </w:pPr>
            <w:r w:rsidRPr="008C4573">
              <w:rPr>
                <w:rFonts w:ascii="Arial" w:hAnsi="Arial" w:cs="Arial"/>
                <w:b/>
                <w:sz w:val="20"/>
              </w:rPr>
              <w:t>Permits</w:t>
            </w:r>
          </w:p>
        </w:tc>
        <w:tc>
          <w:tcPr>
            <w:tcW w:w="1350" w:type="dxa"/>
            <w:shd w:val="pct25" w:color="00FFFF" w:fill="auto"/>
            <w:vAlign w:val="center"/>
          </w:tcPr>
          <w:p w:rsidR="00D234B8" w:rsidRPr="008C4573" w:rsidRDefault="00D234B8" w:rsidP="004368EC">
            <w:pPr>
              <w:spacing w:before="60" w:after="60"/>
              <w:jc w:val="center"/>
              <w:rPr>
                <w:rFonts w:ascii="Arial" w:hAnsi="Arial" w:cs="Arial"/>
                <w:sz w:val="20"/>
              </w:rPr>
            </w:pPr>
            <w:r w:rsidRPr="008C4573">
              <w:rPr>
                <w:rFonts w:ascii="Arial" w:hAnsi="Arial" w:cs="Arial"/>
                <w:b/>
                <w:sz w:val="20"/>
              </w:rPr>
              <w:t>Sales Tax</w:t>
            </w:r>
          </w:p>
        </w:tc>
      </w:tr>
      <w:tr w:rsidR="00D234B8" w:rsidTr="005F6BE6">
        <w:trPr>
          <w:trHeight w:val="809"/>
        </w:trPr>
        <w:tc>
          <w:tcPr>
            <w:tcW w:w="3240" w:type="dxa"/>
            <w:vAlign w:val="center"/>
          </w:tcPr>
          <w:p w:rsidR="00496BBC" w:rsidRPr="00496BBC" w:rsidRDefault="00D234B8" w:rsidP="00495005">
            <w:pPr>
              <w:spacing w:before="60" w:after="60"/>
              <w:rPr>
                <w:rFonts w:ascii="Arial" w:hAnsi="Arial" w:cs="Arial"/>
                <w:sz w:val="20"/>
                <w:shd w:val="clear" w:color="auto" w:fill="CCECFF"/>
                <w:lang w:val="en-US"/>
              </w:rPr>
            </w:pPr>
            <w:r w:rsidRPr="00496BBC">
              <w:rPr>
                <w:rFonts w:ascii="Arial" w:hAnsi="Arial" w:cs="Arial"/>
                <w:b/>
                <w:i/>
                <w:sz w:val="20"/>
                <w:lang w:val="en-US"/>
              </w:rPr>
              <w:t xml:space="preserve">ALBERTA </w:t>
            </w:r>
            <w:r w:rsidRPr="00496BBC">
              <w:rPr>
                <w:rFonts w:ascii="Arial" w:hAnsi="Arial" w:cs="Arial"/>
                <w:sz w:val="20"/>
                <w:lang w:val="en-US"/>
              </w:rPr>
              <w:br/>
            </w:r>
            <w:hyperlink r:id="rId51" w:history="1">
              <w:r w:rsidR="00496BBC" w:rsidRPr="00496BBC">
                <w:rPr>
                  <w:rStyle w:val="Hyperlink"/>
                  <w:rFonts w:ascii="Arial" w:hAnsi="Arial" w:cs="Arial"/>
                  <w:sz w:val="16"/>
                  <w:szCs w:val="16"/>
                  <w:lang w:val="en-US"/>
                </w:rPr>
                <w:t>http://www.transportation.alberta.ca/561.htm</w:t>
              </w:r>
            </w:hyperlink>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403-297-2920</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780-427-3044</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403-340-5444</w:t>
            </w:r>
          </w:p>
        </w:tc>
        <w:tc>
          <w:tcPr>
            <w:tcW w:w="1350" w:type="dxa"/>
            <w:vAlign w:val="center"/>
          </w:tcPr>
          <w:p w:rsidR="00C53B75"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800-662-7138</w:t>
            </w:r>
          </w:p>
          <w:p w:rsidR="00C53B75" w:rsidRPr="0039411B" w:rsidRDefault="00C53B75" w:rsidP="005F6BE6">
            <w:pPr>
              <w:spacing w:before="60" w:after="60"/>
              <w:jc w:val="center"/>
              <w:rPr>
                <w:rFonts w:ascii="Arial" w:hAnsi="Arial" w:cs="Arial"/>
                <w:sz w:val="18"/>
                <w:szCs w:val="18"/>
              </w:rPr>
            </w:pPr>
            <w:r w:rsidRPr="0039411B">
              <w:rPr>
                <w:rFonts w:ascii="Arial" w:hAnsi="Arial" w:cs="Arial"/>
                <w:sz w:val="18"/>
                <w:szCs w:val="18"/>
              </w:rPr>
              <w:t>or</w:t>
            </w:r>
          </w:p>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403-342-7138</w:t>
            </w:r>
          </w:p>
        </w:tc>
        <w:tc>
          <w:tcPr>
            <w:tcW w:w="1350" w:type="dxa"/>
            <w:vAlign w:val="center"/>
          </w:tcPr>
          <w:p w:rsidR="00D234B8" w:rsidRPr="0039411B" w:rsidRDefault="00A23EC8" w:rsidP="005F6BE6">
            <w:pPr>
              <w:spacing w:before="60" w:after="60"/>
              <w:jc w:val="center"/>
              <w:rPr>
                <w:rFonts w:ascii="Arial" w:hAnsi="Arial" w:cs="Arial"/>
                <w:sz w:val="18"/>
                <w:szCs w:val="18"/>
              </w:rPr>
            </w:pPr>
            <w:r w:rsidRPr="0039411B">
              <w:rPr>
                <w:rFonts w:ascii="Arial" w:hAnsi="Arial" w:cs="Arial"/>
                <w:sz w:val="18"/>
                <w:szCs w:val="18"/>
              </w:rPr>
              <w:t>N/A</w:t>
            </w:r>
          </w:p>
        </w:tc>
      </w:tr>
      <w:tr w:rsidR="00D234B8" w:rsidTr="005F6BE6">
        <w:tc>
          <w:tcPr>
            <w:tcW w:w="3240" w:type="dxa"/>
            <w:vAlign w:val="center"/>
          </w:tcPr>
          <w:p w:rsidR="009365D8" w:rsidRPr="00496BBC" w:rsidRDefault="00D234B8" w:rsidP="00495005">
            <w:pPr>
              <w:spacing w:before="60" w:after="60"/>
              <w:rPr>
                <w:rFonts w:ascii="Arial" w:hAnsi="Arial" w:cs="Arial"/>
                <w:sz w:val="20"/>
                <w:lang w:val="en-US"/>
              </w:rPr>
            </w:pPr>
            <w:r w:rsidRPr="00496BBC">
              <w:rPr>
                <w:rFonts w:ascii="Arial" w:hAnsi="Arial" w:cs="Arial"/>
                <w:b/>
                <w:i/>
                <w:sz w:val="20"/>
              </w:rPr>
              <w:t>BRITISH COLUMBIA</w:t>
            </w:r>
            <w:r w:rsidRPr="00496BBC">
              <w:rPr>
                <w:rFonts w:ascii="Arial" w:hAnsi="Arial" w:cs="Arial"/>
                <w:sz w:val="20"/>
              </w:rPr>
              <w:t xml:space="preserve"> </w:t>
            </w:r>
            <w:r w:rsidRPr="00496BBC">
              <w:rPr>
                <w:rFonts w:ascii="Arial" w:hAnsi="Arial" w:cs="Arial"/>
                <w:sz w:val="20"/>
              </w:rPr>
              <w:br/>
            </w:r>
            <w:hyperlink r:id="rId52" w:history="1">
              <w:r w:rsidR="009365D8" w:rsidRPr="00366364">
                <w:rPr>
                  <w:rStyle w:val="Hyperlink"/>
                  <w:rFonts w:ascii="Arial" w:hAnsi="Arial" w:cs="Arial"/>
                  <w:sz w:val="18"/>
                  <w:szCs w:val="18"/>
                  <w:lang w:val="en-US"/>
                </w:rPr>
                <w:t>http://www.icbc.com</w:t>
              </w:r>
            </w:hyperlink>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604-443-4450</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250-387-0635</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604-453-4250</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800-559-9688</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604-660-4524</w:t>
            </w:r>
          </w:p>
        </w:tc>
      </w:tr>
      <w:tr w:rsidR="00D234B8" w:rsidTr="005F6BE6">
        <w:tc>
          <w:tcPr>
            <w:tcW w:w="3240" w:type="dxa"/>
            <w:vAlign w:val="center"/>
          </w:tcPr>
          <w:p w:rsidR="00496BBC" w:rsidRPr="00496BBC" w:rsidRDefault="00D234B8" w:rsidP="00495005">
            <w:pPr>
              <w:spacing w:before="60" w:after="60"/>
              <w:rPr>
                <w:rFonts w:ascii="Arial" w:hAnsi="Arial" w:cs="Arial"/>
                <w:sz w:val="20"/>
                <w:lang w:val="en-US"/>
              </w:rPr>
            </w:pPr>
            <w:r w:rsidRPr="00496BBC">
              <w:rPr>
                <w:rFonts w:ascii="Arial" w:hAnsi="Arial" w:cs="Arial"/>
                <w:b/>
                <w:i/>
                <w:sz w:val="20"/>
              </w:rPr>
              <w:t>SASKATCHEWAN</w:t>
            </w:r>
            <w:r w:rsidRPr="00496BBC">
              <w:rPr>
                <w:rFonts w:ascii="Arial" w:hAnsi="Arial" w:cs="Arial"/>
                <w:b/>
                <w:sz w:val="20"/>
              </w:rPr>
              <w:t xml:space="preserve"> </w:t>
            </w:r>
            <w:bookmarkStart w:id="128" w:name="_Hlt529679622"/>
            <w:r w:rsidRPr="00496BBC">
              <w:rPr>
                <w:rFonts w:ascii="Arial" w:hAnsi="Arial" w:cs="Arial"/>
                <w:sz w:val="20"/>
              </w:rPr>
              <w:br/>
            </w:r>
            <w:bookmarkEnd w:id="128"/>
            <w:r w:rsidR="00496BBC" w:rsidRPr="00496BBC">
              <w:rPr>
                <w:rFonts w:ascii="Arial" w:hAnsi="Arial" w:cs="Arial"/>
                <w:sz w:val="18"/>
                <w:szCs w:val="18"/>
                <w:lang w:val="en-US"/>
              </w:rPr>
              <w:fldChar w:fldCharType="begin"/>
            </w:r>
            <w:r w:rsidR="00496BBC" w:rsidRPr="00496BBC">
              <w:rPr>
                <w:rFonts w:ascii="Arial" w:hAnsi="Arial" w:cs="Arial"/>
                <w:sz w:val="18"/>
                <w:szCs w:val="18"/>
                <w:lang w:val="en-US"/>
              </w:rPr>
              <w:instrText xml:space="preserve"> HYPERLINK "http://www.sgi.sk.ca/index.html" </w:instrText>
            </w:r>
            <w:r w:rsidR="00496BBC" w:rsidRPr="00496BBC">
              <w:rPr>
                <w:rFonts w:ascii="Arial" w:hAnsi="Arial" w:cs="Arial"/>
                <w:sz w:val="18"/>
                <w:szCs w:val="18"/>
                <w:lang w:val="en-US"/>
              </w:rPr>
              <w:fldChar w:fldCharType="separate"/>
            </w:r>
            <w:r w:rsidR="00496BBC" w:rsidRPr="00496BBC">
              <w:rPr>
                <w:rStyle w:val="Hyperlink"/>
                <w:rFonts w:ascii="Arial" w:hAnsi="Arial" w:cs="Arial"/>
                <w:sz w:val="18"/>
                <w:szCs w:val="18"/>
                <w:lang w:val="en-US"/>
              </w:rPr>
              <w:t>http://www.sgi.sk.ca/index.html</w:t>
            </w:r>
            <w:r w:rsidR="00496BBC" w:rsidRPr="00496BBC">
              <w:rPr>
                <w:rFonts w:ascii="Arial" w:hAnsi="Arial" w:cs="Arial"/>
                <w:sz w:val="18"/>
                <w:szCs w:val="18"/>
                <w:lang w:val="en-US"/>
              </w:rPr>
              <w:fldChar w:fldCharType="end"/>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306-751-1251</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306-787-7749</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306-775-6674</w:t>
            </w:r>
          </w:p>
        </w:tc>
        <w:tc>
          <w:tcPr>
            <w:tcW w:w="1350" w:type="dxa"/>
            <w:vAlign w:val="center"/>
          </w:tcPr>
          <w:p w:rsidR="00D234B8" w:rsidRPr="0039411B" w:rsidRDefault="00543467" w:rsidP="005F6BE6">
            <w:pPr>
              <w:spacing w:before="60" w:after="60"/>
              <w:jc w:val="center"/>
              <w:rPr>
                <w:rFonts w:ascii="Arial" w:hAnsi="Arial" w:cs="Arial"/>
                <w:sz w:val="18"/>
                <w:szCs w:val="18"/>
              </w:rPr>
            </w:pPr>
            <w:r w:rsidRPr="0039411B">
              <w:rPr>
                <w:rFonts w:ascii="Arial" w:hAnsi="Arial" w:cs="Arial"/>
                <w:sz w:val="18"/>
                <w:szCs w:val="18"/>
              </w:rPr>
              <w:t>306-775-6969</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306-787-6658</w:t>
            </w:r>
          </w:p>
        </w:tc>
      </w:tr>
      <w:tr w:rsidR="00D234B8" w:rsidTr="005F6BE6">
        <w:tc>
          <w:tcPr>
            <w:tcW w:w="3240" w:type="dxa"/>
            <w:vAlign w:val="center"/>
          </w:tcPr>
          <w:p w:rsidR="006A1158" w:rsidRPr="00496BBC" w:rsidRDefault="00D234B8" w:rsidP="006A1158">
            <w:pPr>
              <w:spacing w:before="60" w:after="60"/>
              <w:rPr>
                <w:rFonts w:ascii="Arial" w:hAnsi="Arial" w:cs="Arial"/>
                <w:sz w:val="20"/>
                <w:shd w:val="clear" w:color="auto" w:fill="CCECFF"/>
              </w:rPr>
            </w:pPr>
            <w:r w:rsidRPr="00496BBC">
              <w:rPr>
                <w:rFonts w:ascii="Arial" w:hAnsi="Arial" w:cs="Arial"/>
                <w:b/>
                <w:i/>
                <w:sz w:val="20"/>
              </w:rPr>
              <w:t>MANITOBA</w:t>
            </w:r>
            <w:r w:rsidRPr="00496BBC">
              <w:rPr>
                <w:rFonts w:ascii="Arial" w:hAnsi="Arial" w:cs="Arial"/>
                <w:sz w:val="20"/>
              </w:rPr>
              <w:br/>
            </w:r>
            <w:hyperlink r:id="rId53" w:history="1">
              <w:r w:rsidR="006A1158" w:rsidRPr="00976C43">
                <w:rPr>
                  <w:rStyle w:val="Hyperlink"/>
                  <w:rFonts w:ascii="Arial" w:hAnsi="Arial" w:cs="Arial"/>
                  <w:sz w:val="18"/>
                  <w:szCs w:val="18"/>
                </w:rPr>
                <w:t>https://www.mpi.mb.ca/en/Reg-and-Ins/Registration/Commercial/Pages/Commercial-Vehicles.aspx</w:t>
              </w:r>
            </w:hyperlink>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204-985-7775</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204-945-3194</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204-945-8915</w:t>
            </w:r>
          </w:p>
        </w:tc>
        <w:tc>
          <w:tcPr>
            <w:tcW w:w="1350" w:type="dxa"/>
            <w:vAlign w:val="center"/>
          </w:tcPr>
          <w:p w:rsidR="00D234B8" w:rsidRPr="0039411B" w:rsidRDefault="00D234B8" w:rsidP="005F6BE6">
            <w:pPr>
              <w:jc w:val="center"/>
              <w:rPr>
                <w:rFonts w:ascii="Arial" w:hAnsi="Arial" w:cs="Arial"/>
                <w:sz w:val="18"/>
                <w:szCs w:val="18"/>
              </w:rPr>
            </w:pPr>
            <w:r w:rsidRPr="0039411B">
              <w:rPr>
                <w:rFonts w:ascii="Arial" w:hAnsi="Arial" w:cs="Arial"/>
                <w:sz w:val="18"/>
                <w:szCs w:val="18"/>
              </w:rPr>
              <w:t>204-945-3961</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204-945-5603</w:t>
            </w:r>
          </w:p>
        </w:tc>
      </w:tr>
      <w:tr w:rsidR="00D234B8" w:rsidTr="005F6BE6">
        <w:tc>
          <w:tcPr>
            <w:tcW w:w="3240" w:type="dxa"/>
            <w:vAlign w:val="center"/>
          </w:tcPr>
          <w:p w:rsidR="00496BBC" w:rsidRPr="00496BBC" w:rsidRDefault="00D234B8" w:rsidP="00495005">
            <w:pPr>
              <w:spacing w:before="60" w:after="60"/>
              <w:rPr>
                <w:rFonts w:ascii="Arial" w:hAnsi="Arial" w:cs="Arial"/>
                <w:sz w:val="20"/>
                <w:shd w:val="clear" w:color="auto" w:fill="CCECFF"/>
                <w:lang w:val="es-ES"/>
              </w:rPr>
            </w:pPr>
            <w:r w:rsidRPr="00496BBC">
              <w:rPr>
                <w:rFonts w:ascii="Arial" w:hAnsi="Arial" w:cs="Arial"/>
                <w:b/>
                <w:i/>
                <w:sz w:val="20"/>
                <w:lang w:val="es-ES"/>
              </w:rPr>
              <w:t xml:space="preserve">ONTARIO </w:t>
            </w:r>
            <w:r w:rsidRPr="00496BBC">
              <w:rPr>
                <w:rFonts w:ascii="Arial" w:hAnsi="Arial" w:cs="Arial"/>
                <w:sz w:val="20"/>
                <w:lang w:val="es-ES"/>
              </w:rPr>
              <w:br/>
            </w:r>
            <w:hyperlink r:id="rId54" w:history="1">
              <w:r w:rsidR="00496BBC" w:rsidRPr="00496BBC">
                <w:rPr>
                  <w:rStyle w:val="Hyperlink"/>
                  <w:rFonts w:ascii="Arial" w:hAnsi="Arial" w:cs="Arial"/>
                  <w:sz w:val="18"/>
                  <w:szCs w:val="18"/>
                  <w:lang w:val="en-US"/>
                </w:rPr>
                <w:t>http://www.mto.gov.on.ca/english/trucks/index.shtml</w:t>
              </w:r>
            </w:hyperlink>
          </w:p>
        </w:tc>
        <w:tc>
          <w:tcPr>
            <w:tcW w:w="1350" w:type="dxa"/>
            <w:vAlign w:val="center"/>
          </w:tcPr>
          <w:p w:rsidR="0039411B" w:rsidRDefault="009E75EF" w:rsidP="005F6BE6">
            <w:pPr>
              <w:jc w:val="center"/>
              <w:rPr>
                <w:rFonts w:ascii="Arial" w:hAnsi="Arial" w:cs="Arial"/>
                <w:color w:val="000000"/>
                <w:sz w:val="18"/>
                <w:szCs w:val="18"/>
              </w:rPr>
            </w:pPr>
            <w:r w:rsidRPr="0039411B">
              <w:rPr>
                <w:rFonts w:ascii="Arial" w:hAnsi="Arial" w:cs="Arial"/>
                <w:color w:val="000000"/>
                <w:sz w:val="18"/>
                <w:szCs w:val="18"/>
              </w:rPr>
              <w:t>416-212-9409</w:t>
            </w:r>
          </w:p>
          <w:p w:rsidR="00D234B8" w:rsidRPr="0039411B" w:rsidRDefault="00D234B8" w:rsidP="005F6BE6">
            <w:pPr>
              <w:jc w:val="center"/>
              <w:rPr>
                <w:rFonts w:ascii="Arial" w:hAnsi="Arial" w:cs="Arial"/>
                <w:color w:val="000000"/>
                <w:sz w:val="18"/>
                <w:szCs w:val="18"/>
              </w:rPr>
            </w:pPr>
            <w:r w:rsidRPr="0039411B">
              <w:rPr>
                <w:rFonts w:ascii="Arial" w:hAnsi="Arial" w:cs="Arial"/>
                <w:color w:val="000000"/>
                <w:sz w:val="18"/>
                <w:szCs w:val="18"/>
              </w:rPr>
              <w:t xml:space="preserve">or </w:t>
            </w:r>
            <w:r w:rsidRPr="0039411B">
              <w:rPr>
                <w:rFonts w:ascii="Arial" w:hAnsi="Arial" w:cs="Arial"/>
                <w:color w:val="000000"/>
                <w:sz w:val="18"/>
                <w:szCs w:val="18"/>
              </w:rPr>
              <w:br/>
              <w:t>866-587-6770</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866-668-8297</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905-704-2360</w:t>
            </w:r>
          </w:p>
        </w:tc>
        <w:tc>
          <w:tcPr>
            <w:tcW w:w="1350" w:type="dxa"/>
            <w:vAlign w:val="center"/>
          </w:tcPr>
          <w:p w:rsidR="0039411B" w:rsidRDefault="00D234B8" w:rsidP="005F6BE6">
            <w:pPr>
              <w:spacing w:before="60" w:after="60"/>
              <w:jc w:val="center"/>
              <w:rPr>
                <w:rFonts w:ascii="Arial" w:hAnsi="Arial" w:cs="Arial"/>
                <w:sz w:val="18"/>
                <w:szCs w:val="18"/>
              </w:rPr>
            </w:pPr>
            <w:r w:rsidRPr="0039411B">
              <w:rPr>
                <w:rFonts w:ascii="Arial" w:hAnsi="Arial" w:cs="Arial"/>
                <w:sz w:val="18"/>
                <w:szCs w:val="18"/>
              </w:rPr>
              <w:t>416-246-7166</w:t>
            </w:r>
          </w:p>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or</w:t>
            </w:r>
            <w:r w:rsidRPr="0039411B">
              <w:rPr>
                <w:rFonts w:ascii="Arial" w:hAnsi="Arial" w:cs="Arial"/>
                <w:sz w:val="18"/>
                <w:szCs w:val="18"/>
              </w:rPr>
              <w:br/>
              <w:t>800-387-7736</w:t>
            </w:r>
          </w:p>
        </w:tc>
        <w:tc>
          <w:tcPr>
            <w:tcW w:w="1350" w:type="dxa"/>
            <w:vAlign w:val="center"/>
          </w:tcPr>
          <w:p w:rsidR="00D234B8" w:rsidRPr="0039411B" w:rsidRDefault="00D234B8" w:rsidP="005F6BE6">
            <w:pPr>
              <w:spacing w:before="60" w:after="60"/>
              <w:jc w:val="center"/>
              <w:rPr>
                <w:rFonts w:ascii="Arial" w:hAnsi="Arial" w:cs="Arial"/>
                <w:color w:val="000000"/>
                <w:sz w:val="18"/>
                <w:szCs w:val="18"/>
              </w:rPr>
            </w:pPr>
            <w:r w:rsidRPr="0039411B">
              <w:rPr>
                <w:rFonts w:ascii="Arial" w:hAnsi="Arial" w:cs="Arial"/>
                <w:sz w:val="18"/>
                <w:szCs w:val="18"/>
              </w:rPr>
              <w:t>866-668-8297</w:t>
            </w:r>
          </w:p>
        </w:tc>
      </w:tr>
      <w:tr w:rsidR="00D234B8" w:rsidTr="005F6BE6">
        <w:tc>
          <w:tcPr>
            <w:tcW w:w="3240" w:type="dxa"/>
            <w:vAlign w:val="center"/>
          </w:tcPr>
          <w:p w:rsidR="00496BBC" w:rsidRPr="00496BBC" w:rsidRDefault="00D234B8" w:rsidP="00495005">
            <w:pPr>
              <w:spacing w:before="60" w:after="60"/>
              <w:rPr>
                <w:rFonts w:ascii="Arial" w:hAnsi="Arial" w:cs="Arial"/>
                <w:sz w:val="20"/>
                <w:shd w:val="clear" w:color="auto" w:fill="CCECFF"/>
                <w:lang w:val="es-ES"/>
              </w:rPr>
            </w:pPr>
            <w:r w:rsidRPr="00496BBC">
              <w:rPr>
                <w:rFonts w:ascii="Arial" w:hAnsi="Arial" w:cs="Arial"/>
                <w:b/>
                <w:i/>
                <w:sz w:val="20"/>
                <w:lang w:val="es-ES"/>
              </w:rPr>
              <w:t xml:space="preserve">QUEBEC </w:t>
            </w:r>
            <w:r w:rsidRPr="00496BBC">
              <w:rPr>
                <w:rFonts w:ascii="Arial" w:hAnsi="Arial" w:cs="Arial"/>
                <w:sz w:val="20"/>
                <w:lang w:val="es-ES"/>
              </w:rPr>
              <w:br/>
            </w:r>
            <w:hyperlink r:id="rId55" w:history="1">
              <w:r w:rsidR="00496BBC" w:rsidRPr="00496BBC">
                <w:rPr>
                  <w:rStyle w:val="Hyperlink"/>
                  <w:rFonts w:ascii="Arial" w:hAnsi="Arial" w:cs="Arial"/>
                  <w:sz w:val="16"/>
                  <w:szCs w:val="16"/>
                  <w:lang w:val="en-US"/>
                </w:rPr>
                <w:t>http://www.saaq.gouv.qc.ca/en/index.php</w:t>
              </w:r>
            </w:hyperlink>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418-528-4343</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418-659-4692</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418-643-5694</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800-4634822</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418-659-4692</w:t>
            </w:r>
          </w:p>
        </w:tc>
      </w:tr>
      <w:tr w:rsidR="00D234B8" w:rsidTr="005F6BE6">
        <w:tc>
          <w:tcPr>
            <w:tcW w:w="3240" w:type="dxa"/>
            <w:vAlign w:val="center"/>
          </w:tcPr>
          <w:p w:rsidR="00D234B8" w:rsidRPr="00496BBC" w:rsidRDefault="00D234B8" w:rsidP="00495005">
            <w:pPr>
              <w:spacing w:before="60" w:after="60"/>
              <w:rPr>
                <w:rFonts w:ascii="Arial" w:hAnsi="Arial" w:cs="Arial"/>
                <w:sz w:val="20"/>
                <w:shd w:val="clear" w:color="auto" w:fill="CCECFF"/>
              </w:rPr>
            </w:pPr>
            <w:r w:rsidRPr="00496BBC">
              <w:rPr>
                <w:rFonts w:ascii="Arial" w:hAnsi="Arial" w:cs="Arial"/>
                <w:b/>
                <w:i/>
                <w:sz w:val="20"/>
              </w:rPr>
              <w:t>NEWFOUNDLAND &amp; LABRADOR</w:t>
            </w:r>
            <w:r w:rsidRPr="00496BBC">
              <w:rPr>
                <w:rFonts w:ascii="Arial" w:hAnsi="Arial" w:cs="Arial"/>
                <w:sz w:val="20"/>
              </w:rPr>
              <w:t xml:space="preserve"> </w:t>
            </w:r>
            <w:hyperlink r:id="rId56" w:history="1">
              <w:r w:rsidR="00496BBC" w:rsidRPr="00496BBC">
                <w:rPr>
                  <w:rStyle w:val="Hyperlink"/>
                  <w:rFonts w:ascii="Arial" w:hAnsi="Arial" w:cs="Arial"/>
                  <w:sz w:val="18"/>
                  <w:szCs w:val="18"/>
                  <w:lang w:val="en-US"/>
                </w:rPr>
                <w:t>http://www.gs.gov.nl.ca/drivers/safetycode/index.html</w:t>
              </w:r>
            </w:hyperlink>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709-729-2527</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709-729-2935</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877-636-6867</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709-729-0359</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709-729-3622</w:t>
            </w:r>
          </w:p>
        </w:tc>
      </w:tr>
      <w:tr w:rsidR="00D234B8" w:rsidTr="005F6BE6">
        <w:tc>
          <w:tcPr>
            <w:tcW w:w="3240" w:type="dxa"/>
            <w:vAlign w:val="center"/>
          </w:tcPr>
          <w:p w:rsidR="00496BBC" w:rsidRPr="00496BBC" w:rsidRDefault="00D234B8" w:rsidP="00495005">
            <w:pPr>
              <w:spacing w:before="60" w:after="60"/>
              <w:rPr>
                <w:rFonts w:ascii="Arial" w:hAnsi="Arial" w:cs="Arial"/>
                <w:sz w:val="20"/>
                <w:lang w:val="en-US"/>
              </w:rPr>
            </w:pPr>
            <w:r w:rsidRPr="00496BBC">
              <w:rPr>
                <w:rFonts w:ascii="Arial" w:hAnsi="Arial" w:cs="Arial"/>
                <w:b/>
                <w:i/>
                <w:sz w:val="20"/>
                <w:lang w:val="en-US"/>
              </w:rPr>
              <w:t>NOVA SCOTIA</w:t>
            </w:r>
            <w:r w:rsidRPr="00496BBC">
              <w:rPr>
                <w:rFonts w:ascii="Arial" w:hAnsi="Arial" w:cs="Arial"/>
                <w:sz w:val="20"/>
                <w:lang w:val="en-US"/>
              </w:rPr>
              <w:t xml:space="preserve"> </w:t>
            </w:r>
            <w:r w:rsidRPr="00496BBC">
              <w:rPr>
                <w:rFonts w:ascii="Arial" w:hAnsi="Arial" w:cs="Arial"/>
                <w:sz w:val="20"/>
                <w:lang w:val="en-US"/>
              </w:rPr>
              <w:br/>
            </w:r>
            <w:hyperlink r:id="rId57" w:history="1">
              <w:r w:rsidR="00496BBC" w:rsidRPr="00496BBC">
                <w:rPr>
                  <w:rStyle w:val="Hyperlink"/>
                  <w:rFonts w:ascii="Arial" w:hAnsi="Arial" w:cs="Arial"/>
                  <w:sz w:val="18"/>
                  <w:szCs w:val="18"/>
                  <w:lang w:val="en-US"/>
                </w:rPr>
                <w:t>http://www.gov.ns.ca/snsmr/rmv/</w:t>
              </w:r>
            </w:hyperlink>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902-424-3912</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902-424-2850</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N/A</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902-424-5536</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902-424-6705</w:t>
            </w:r>
          </w:p>
        </w:tc>
      </w:tr>
      <w:tr w:rsidR="00D234B8" w:rsidTr="005F6BE6">
        <w:tc>
          <w:tcPr>
            <w:tcW w:w="3240" w:type="dxa"/>
            <w:vAlign w:val="center"/>
          </w:tcPr>
          <w:p w:rsidR="00496BBC" w:rsidRPr="00496BBC" w:rsidRDefault="00D234B8" w:rsidP="00495005">
            <w:pPr>
              <w:spacing w:before="60" w:after="60"/>
              <w:rPr>
                <w:rFonts w:ascii="Arial" w:hAnsi="Arial" w:cs="Arial"/>
                <w:sz w:val="20"/>
                <w:lang w:val="en-US"/>
              </w:rPr>
            </w:pPr>
            <w:r w:rsidRPr="00496BBC">
              <w:rPr>
                <w:rFonts w:ascii="Arial" w:hAnsi="Arial" w:cs="Arial"/>
                <w:b/>
                <w:i/>
                <w:sz w:val="20"/>
                <w:lang w:val="en-US"/>
              </w:rPr>
              <w:t>NEW BRUNSWICK</w:t>
            </w:r>
            <w:r w:rsidRPr="00496BBC">
              <w:rPr>
                <w:rFonts w:ascii="Arial" w:hAnsi="Arial" w:cs="Arial"/>
                <w:sz w:val="20"/>
                <w:lang w:val="en-US"/>
              </w:rPr>
              <w:t xml:space="preserve"> </w:t>
            </w:r>
            <w:r w:rsidRPr="00496BBC">
              <w:rPr>
                <w:rFonts w:ascii="Arial" w:hAnsi="Arial" w:cs="Arial"/>
                <w:sz w:val="20"/>
                <w:lang w:val="en-US"/>
              </w:rPr>
              <w:br/>
            </w:r>
            <w:hyperlink r:id="rId58" w:history="1">
              <w:r w:rsidR="00496BBC" w:rsidRPr="00496BBC">
                <w:rPr>
                  <w:rStyle w:val="Hyperlink"/>
                  <w:rFonts w:ascii="Arial" w:hAnsi="Arial" w:cs="Arial"/>
                  <w:sz w:val="18"/>
                  <w:szCs w:val="18"/>
                  <w:lang w:val="en-US"/>
                </w:rPr>
                <w:t>https://www.pxw1.snb.ca/snb7001/e/2000/2006e.asp</w:t>
              </w:r>
            </w:hyperlink>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506-453-2215</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506-453-8568</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506-658-2502</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Point of Entry</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506-453-2404</w:t>
            </w:r>
          </w:p>
        </w:tc>
      </w:tr>
      <w:tr w:rsidR="00D234B8" w:rsidTr="005F6BE6">
        <w:tc>
          <w:tcPr>
            <w:tcW w:w="3240" w:type="dxa"/>
            <w:vAlign w:val="center"/>
          </w:tcPr>
          <w:p w:rsidR="00496BBC" w:rsidRPr="00496BBC" w:rsidRDefault="00D234B8" w:rsidP="00495005">
            <w:pPr>
              <w:spacing w:before="60" w:after="60"/>
              <w:rPr>
                <w:rFonts w:ascii="Arial" w:hAnsi="Arial" w:cs="Arial"/>
                <w:sz w:val="20"/>
                <w:lang w:val="en-US"/>
              </w:rPr>
            </w:pPr>
            <w:r w:rsidRPr="00496BBC">
              <w:rPr>
                <w:rFonts w:ascii="Arial" w:hAnsi="Arial" w:cs="Arial"/>
                <w:b/>
                <w:i/>
                <w:sz w:val="20"/>
                <w:lang w:val="en-US"/>
              </w:rPr>
              <w:t>PRINCE EDWARD ISLAND</w:t>
            </w:r>
            <w:r w:rsidRPr="00496BBC">
              <w:rPr>
                <w:rFonts w:ascii="Arial" w:hAnsi="Arial" w:cs="Arial"/>
                <w:sz w:val="20"/>
                <w:lang w:val="en-US"/>
              </w:rPr>
              <w:t xml:space="preserve"> </w:t>
            </w:r>
            <w:r w:rsidRPr="00496BBC">
              <w:rPr>
                <w:rFonts w:ascii="Arial" w:hAnsi="Arial" w:cs="Arial"/>
                <w:sz w:val="20"/>
                <w:lang w:val="en-US"/>
              </w:rPr>
              <w:br/>
            </w:r>
            <w:hyperlink r:id="rId59" w:history="1">
              <w:r w:rsidR="00496BBC" w:rsidRPr="00496BBC">
                <w:rPr>
                  <w:rStyle w:val="Hyperlink"/>
                  <w:rFonts w:ascii="Arial" w:hAnsi="Arial" w:cs="Arial"/>
                  <w:sz w:val="18"/>
                  <w:szCs w:val="18"/>
                  <w:lang w:val="en-US"/>
                </w:rPr>
                <w:t>https://www.pxw1.snb.ca/snb7001/e/2000/2006e.asp</w:t>
              </w:r>
            </w:hyperlink>
          </w:p>
        </w:tc>
        <w:tc>
          <w:tcPr>
            <w:tcW w:w="1350" w:type="dxa"/>
            <w:vAlign w:val="center"/>
          </w:tcPr>
          <w:p w:rsidR="0039411B" w:rsidRDefault="00D234B8" w:rsidP="005F6BE6">
            <w:pPr>
              <w:jc w:val="center"/>
              <w:rPr>
                <w:rFonts w:ascii="Arial" w:hAnsi="Arial" w:cs="Arial"/>
                <w:sz w:val="18"/>
                <w:szCs w:val="18"/>
              </w:rPr>
            </w:pPr>
            <w:r w:rsidRPr="0039411B">
              <w:rPr>
                <w:rFonts w:ascii="Arial" w:hAnsi="Arial" w:cs="Arial"/>
                <w:sz w:val="18"/>
                <w:szCs w:val="18"/>
              </w:rPr>
              <w:t>902-368-5202</w:t>
            </w:r>
          </w:p>
          <w:p w:rsidR="00A23EC8" w:rsidRPr="0039411B" w:rsidRDefault="00D234B8" w:rsidP="005F6BE6">
            <w:pPr>
              <w:jc w:val="center"/>
              <w:rPr>
                <w:rFonts w:ascii="Arial" w:hAnsi="Arial" w:cs="Arial"/>
                <w:sz w:val="18"/>
                <w:szCs w:val="18"/>
              </w:rPr>
            </w:pPr>
            <w:r w:rsidRPr="0039411B">
              <w:rPr>
                <w:rFonts w:ascii="Arial" w:hAnsi="Arial" w:cs="Arial"/>
                <w:sz w:val="18"/>
                <w:szCs w:val="18"/>
              </w:rPr>
              <w:t>or</w:t>
            </w:r>
          </w:p>
          <w:p w:rsidR="00D234B8" w:rsidRPr="0039411B" w:rsidRDefault="00A23EC8" w:rsidP="005F6BE6">
            <w:pPr>
              <w:jc w:val="center"/>
              <w:rPr>
                <w:rFonts w:ascii="Arial" w:hAnsi="Arial" w:cs="Arial"/>
                <w:sz w:val="18"/>
                <w:szCs w:val="18"/>
              </w:rPr>
            </w:pPr>
            <w:r w:rsidRPr="0039411B">
              <w:rPr>
                <w:rFonts w:ascii="Arial" w:hAnsi="Arial" w:cs="Arial"/>
                <w:sz w:val="18"/>
                <w:szCs w:val="18"/>
              </w:rPr>
              <w:t>902-</w:t>
            </w:r>
            <w:r w:rsidR="00D234B8" w:rsidRPr="0039411B">
              <w:rPr>
                <w:rFonts w:ascii="Arial" w:hAnsi="Arial" w:cs="Arial"/>
                <w:sz w:val="18"/>
                <w:szCs w:val="18"/>
              </w:rPr>
              <w:t>368-5201</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902-368-5703</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N/A</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Point of Entry</w:t>
            </w:r>
          </w:p>
        </w:tc>
        <w:tc>
          <w:tcPr>
            <w:tcW w:w="1350" w:type="dxa"/>
            <w:vAlign w:val="center"/>
          </w:tcPr>
          <w:p w:rsidR="00D234B8" w:rsidRPr="0039411B" w:rsidRDefault="00D234B8" w:rsidP="005F6BE6">
            <w:pPr>
              <w:spacing w:before="60" w:after="60"/>
              <w:jc w:val="center"/>
              <w:rPr>
                <w:rFonts w:ascii="Arial" w:hAnsi="Arial" w:cs="Arial"/>
                <w:sz w:val="18"/>
                <w:szCs w:val="18"/>
              </w:rPr>
            </w:pPr>
            <w:r w:rsidRPr="0039411B">
              <w:rPr>
                <w:rFonts w:ascii="Arial" w:hAnsi="Arial" w:cs="Arial"/>
                <w:sz w:val="18"/>
                <w:szCs w:val="18"/>
              </w:rPr>
              <w:t>902-368-4070</w:t>
            </w:r>
          </w:p>
        </w:tc>
      </w:tr>
    </w:tbl>
    <w:p w:rsidR="00D234B8" w:rsidRPr="006D1508" w:rsidRDefault="00D234B8" w:rsidP="00D234B8">
      <w:pPr>
        <w:rPr>
          <w:sz w:val="12"/>
          <w:szCs w:val="12"/>
        </w:rPr>
      </w:pPr>
    </w:p>
    <w:p w:rsidR="00D234B8" w:rsidRPr="00284812" w:rsidRDefault="00496BBC" w:rsidP="0023143C">
      <w:pPr>
        <w:pStyle w:val="H3"/>
        <w:spacing w:before="20" w:after="0"/>
        <w:rPr>
          <w:color w:val="0000FF"/>
          <w:szCs w:val="28"/>
        </w:rPr>
      </w:pPr>
      <w:bookmarkStart w:id="129" w:name="_Toc393456241"/>
      <w:bookmarkStart w:id="130" w:name="TerrDirectory"/>
      <w:r>
        <w:rPr>
          <w:color w:val="0000FF"/>
          <w:szCs w:val="28"/>
        </w:rPr>
        <w:t>Territories</w:t>
      </w:r>
      <w:r w:rsidR="00D234B8" w:rsidRPr="00284812">
        <w:rPr>
          <w:color w:val="0000FF"/>
          <w:szCs w:val="28"/>
        </w:rPr>
        <w:t xml:space="preserve"> Directory</w:t>
      </w:r>
      <w:bookmarkEnd w:id="129"/>
    </w:p>
    <w:bookmarkEnd w:id="130"/>
    <w:p w:rsidR="00D234B8" w:rsidRPr="006D1508" w:rsidRDefault="00D234B8" w:rsidP="00D234B8">
      <w:pPr>
        <w:rPr>
          <w:sz w:val="12"/>
          <w:szCs w:val="12"/>
          <w:lang w:val="en-US"/>
        </w:rPr>
      </w:pPr>
    </w:p>
    <w:tbl>
      <w:tblPr>
        <w:tblW w:w="9922" w:type="dxa"/>
        <w:jc w:val="center"/>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85"/>
        <w:gridCol w:w="1506"/>
        <w:gridCol w:w="1621"/>
        <w:gridCol w:w="1560"/>
        <w:gridCol w:w="1650"/>
      </w:tblGrid>
      <w:tr w:rsidR="00D234B8" w:rsidTr="004368EC">
        <w:trPr>
          <w:jc w:val="center"/>
        </w:trPr>
        <w:tc>
          <w:tcPr>
            <w:tcW w:w="3585" w:type="dxa"/>
            <w:shd w:val="pct25" w:color="00FFFF" w:fill="auto"/>
            <w:vAlign w:val="center"/>
          </w:tcPr>
          <w:p w:rsidR="00D234B8" w:rsidRPr="00496BBC" w:rsidRDefault="008C4573" w:rsidP="00294E88">
            <w:pPr>
              <w:spacing w:before="60" w:after="60"/>
              <w:jc w:val="center"/>
              <w:rPr>
                <w:rFonts w:ascii="Arial" w:hAnsi="Arial" w:cs="Arial"/>
                <w:b/>
                <w:sz w:val="20"/>
              </w:rPr>
            </w:pPr>
            <w:r>
              <w:rPr>
                <w:rFonts w:ascii="Arial" w:hAnsi="Arial" w:cs="Arial"/>
                <w:b/>
                <w:sz w:val="20"/>
              </w:rPr>
              <w:t xml:space="preserve">Territory and </w:t>
            </w:r>
            <w:r w:rsidR="00D234B8" w:rsidRPr="00496BBC">
              <w:rPr>
                <w:rFonts w:ascii="Arial" w:hAnsi="Arial" w:cs="Arial"/>
                <w:b/>
                <w:sz w:val="20"/>
              </w:rPr>
              <w:t>Web Site</w:t>
            </w:r>
          </w:p>
        </w:tc>
        <w:tc>
          <w:tcPr>
            <w:tcW w:w="1506" w:type="dxa"/>
            <w:shd w:val="pct25" w:color="00FFFF" w:fill="auto"/>
            <w:vAlign w:val="center"/>
          </w:tcPr>
          <w:p w:rsidR="00D234B8" w:rsidRPr="00496BBC" w:rsidRDefault="00D234B8" w:rsidP="004368EC">
            <w:pPr>
              <w:spacing w:before="60" w:after="60"/>
              <w:jc w:val="center"/>
              <w:rPr>
                <w:rFonts w:ascii="Arial" w:hAnsi="Arial" w:cs="Arial"/>
              </w:rPr>
            </w:pPr>
            <w:r w:rsidRPr="00496BBC">
              <w:rPr>
                <w:rFonts w:ascii="Arial" w:hAnsi="Arial" w:cs="Arial"/>
                <w:b/>
                <w:sz w:val="20"/>
              </w:rPr>
              <w:t>Registry Office</w:t>
            </w:r>
          </w:p>
        </w:tc>
        <w:tc>
          <w:tcPr>
            <w:tcW w:w="1621" w:type="dxa"/>
            <w:shd w:val="pct25" w:color="00FFFF" w:fill="auto"/>
            <w:vAlign w:val="center"/>
          </w:tcPr>
          <w:p w:rsidR="00D234B8" w:rsidRPr="00496BBC" w:rsidRDefault="00D234B8" w:rsidP="004368EC">
            <w:pPr>
              <w:spacing w:before="60" w:after="60"/>
              <w:jc w:val="center"/>
              <w:rPr>
                <w:rFonts w:ascii="Arial" w:hAnsi="Arial" w:cs="Arial"/>
              </w:rPr>
            </w:pPr>
            <w:r w:rsidRPr="00496BBC">
              <w:rPr>
                <w:rFonts w:ascii="Arial" w:hAnsi="Arial" w:cs="Arial"/>
                <w:b/>
                <w:sz w:val="20"/>
              </w:rPr>
              <w:t>Fuel Tax</w:t>
            </w:r>
          </w:p>
        </w:tc>
        <w:tc>
          <w:tcPr>
            <w:tcW w:w="1560" w:type="dxa"/>
            <w:shd w:val="pct25" w:color="00FFFF" w:fill="auto"/>
            <w:vAlign w:val="center"/>
          </w:tcPr>
          <w:p w:rsidR="00D234B8" w:rsidRPr="00496BBC" w:rsidRDefault="00D234B8" w:rsidP="004368EC">
            <w:pPr>
              <w:pStyle w:val="H5"/>
              <w:spacing w:before="60" w:after="60"/>
              <w:jc w:val="center"/>
              <w:rPr>
                <w:rFonts w:ascii="Arial" w:hAnsi="Arial" w:cs="Arial"/>
                <w:snapToGrid/>
                <w:lang w:val="en-CA"/>
              </w:rPr>
            </w:pPr>
            <w:r w:rsidRPr="00496BBC">
              <w:rPr>
                <w:rFonts w:ascii="Arial" w:hAnsi="Arial" w:cs="Arial"/>
                <w:snapToGrid/>
                <w:lang w:val="en-CA"/>
              </w:rPr>
              <w:t>Authority</w:t>
            </w:r>
          </w:p>
        </w:tc>
        <w:tc>
          <w:tcPr>
            <w:tcW w:w="1650" w:type="dxa"/>
            <w:shd w:val="pct25" w:color="00FFFF" w:fill="auto"/>
            <w:vAlign w:val="center"/>
          </w:tcPr>
          <w:p w:rsidR="00D234B8" w:rsidRPr="00496BBC" w:rsidRDefault="00D234B8" w:rsidP="004368EC">
            <w:pPr>
              <w:spacing w:before="60" w:after="60"/>
              <w:jc w:val="center"/>
              <w:rPr>
                <w:rFonts w:ascii="Arial" w:hAnsi="Arial" w:cs="Arial"/>
              </w:rPr>
            </w:pPr>
            <w:r w:rsidRPr="00496BBC">
              <w:rPr>
                <w:rFonts w:ascii="Arial" w:hAnsi="Arial" w:cs="Arial"/>
                <w:b/>
                <w:sz w:val="20"/>
              </w:rPr>
              <w:t>Permits</w:t>
            </w:r>
          </w:p>
        </w:tc>
      </w:tr>
      <w:tr w:rsidR="00D234B8" w:rsidTr="004368EC">
        <w:trPr>
          <w:jc w:val="center"/>
        </w:trPr>
        <w:tc>
          <w:tcPr>
            <w:tcW w:w="3585" w:type="dxa"/>
            <w:vAlign w:val="center"/>
          </w:tcPr>
          <w:p w:rsidR="00496BBC" w:rsidRPr="00496BBC" w:rsidRDefault="00D234B8" w:rsidP="00496B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60" w:after="60"/>
              <w:rPr>
                <w:rFonts w:ascii="Arial" w:hAnsi="Arial" w:cs="Arial"/>
                <w:snapToGrid/>
                <w:sz w:val="22"/>
                <w:szCs w:val="22"/>
                <w:lang w:val="nl-NL"/>
              </w:rPr>
            </w:pPr>
            <w:r w:rsidRPr="00496BBC">
              <w:rPr>
                <w:rFonts w:ascii="Arial" w:hAnsi="Arial" w:cs="Arial"/>
                <w:b/>
                <w:i/>
                <w:snapToGrid/>
                <w:lang w:val="en-CA"/>
              </w:rPr>
              <w:t xml:space="preserve">YUKON </w:t>
            </w:r>
            <w:hyperlink r:id="rId60" w:history="1">
              <w:r w:rsidR="00496BBC" w:rsidRPr="00496BBC">
                <w:rPr>
                  <w:rStyle w:val="Hyperlink"/>
                  <w:rFonts w:ascii="Arial" w:hAnsi="Arial" w:cs="Arial"/>
                  <w:snapToGrid/>
                  <w:sz w:val="18"/>
                  <w:szCs w:val="18"/>
                  <w:lang w:val="nl-NL"/>
                </w:rPr>
                <w:t>http://www.community.gov.yk.ca/motorvehicles/index.html</w:t>
              </w:r>
            </w:hyperlink>
          </w:p>
        </w:tc>
        <w:tc>
          <w:tcPr>
            <w:tcW w:w="1506" w:type="dxa"/>
            <w:vAlign w:val="center"/>
          </w:tcPr>
          <w:p w:rsidR="00D234B8" w:rsidRPr="00496BBC" w:rsidRDefault="00D234B8" w:rsidP="0081095C">
            <w:pPr>
              <w:spacing w:before="60" w:after="60"/>
              <w:jc w:val="center"/>
              <w:rPr>
                <w:rFonts w:ascii="Arial" w:hAnsi="Arial" w:cs="Arial"/>
                <w:sz w:val="20"/>
              </w:rPr>
            </w:pPr>
            <w:r w:rsidRPr="00496BBC">
              <w:rPr>
                <w:rFonts w:ascii="Arial" w:hAnsi="Arial" w:cs="Arial"/>
                <w:sz w:val="20"/>
              </w:rPr>
              <w:t>867-667-5315</w:t>
            </w:r>
          </w:p>
        </w:tc>
        <w:tc>
          <w:tcPr>
            <w:tcW w:w="1621" w:type="dxa"/>
            <w:vAlign w:val="center"/>
          </w:tcPr>
          <w:p w:rsidR="00D234B8" w:rsidRPr="00496BBC" w:rsidRDefault="00D234B8" w:rsidP="004368EC">
            <w:pPr>
              <w:spacing w:before="60" w:after="60"/>
              <w:jc w:val="center"/>
              <w:rPr>
                <w:rFonts w:ascii="Arial" w:hAnsi="Arial" w:cs="Arial"/>
                <w:sz w:val="20"/>
              </w:rPr>
            </w:pPr>
            <w:r w:rsidRPr="00496BBC">
              <w:rPr>
                <w:rFonts w:ascii="Arial" w:hAnsi="Arial" w:cs="Arial"/>
                <w:sz w:val="20"/>
              </w:rPr>
              <w:t>867-667-5345</w:t>
            </w:r>
          </w:p>
        </w:tc>
        <w:tc>
          <w:tcPr>
            <w:tcW w:w="1560" w:type="dxa"/>
            <w:vAlign w:val="center"/>
          </w:tcPr>
          <w:p w:rsidR="00D234B8" w:rsidRPr="00496BBC" w:rsidRDefault="00D234B8" w:rsidP="004368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60" w:after="60"/>
              <w:jc w:val="center"/>
              <w:rPr>
                <w:rFonts w:ascii="Arial" w:hAnsi="Arial" w:cs="Arial"/>
                <w:snapToGrid/>
                <w:lang w:val="en-CA"/>
              </w:rPr>
            </w:pPr>
            <w:r w:rsidRPr="00496BBC">
              <w:rPr>
                <w:rFonts w:ascii="Arial" w:hAnsi="Arial" w:cs="Arial"/>
                <w:snapToGrid/>
                <w:lang w:val="en-CA"/>
              </w:rPr>
              <w:t>867-667-5920</w:t>
            </w:r>
          </w:p>
        </w:tc>
        <w:tc>
          <w:tcPr>
            <w:tcW w:w="1650" w:type="dxa"/>
            <w:vAlign w:val="center"/>
          </w:tcPr>
          <w:p w:rsidR="00D234B8" w:rsidRPr="00496BBC" w:rsidRDefault="00D234B8" w:rsidP="004368EC">
            <w:pPr>
              <w:spacing w:before="60" w:after="60"/>
              <w:jc w:val="center"/>
              <w:rPr>
                <w:rFonts w:ascii="Arial" w:hAnsi="Arial" w:cs="Arial"/>
                <w:sz w:val="20"/>
              </w:rPr>
            </w:pPr>
            <w:r w:rsidRPr="00496BBC">
              <w:rPr>
                <w:rFonts w:ascii="Arial" w:hAnsi="Arial" w:cs="Arial"/>
                <w:sz w:val="20"/>
              </w:rPr>
              <w:t>867-667-5920</w:t>
            </w:r>
          </w:p>
        </w:tc>
      </w:tr>
      <w:tr w:rsidR="00D234B8" w:rsidTr="004368EC">
        <w:trPr>
          <w:jc w:val="center"/>
        </w:trPr>
        <w:tc>
          <w:tcPr>
            <w:tcW w:w="3585" w:type="dxa"/>
            <w:vAlign w:val="center"/>
          </w:tcPr>
          <w:p w:rsidR="00496BBC" w:rsidRPr="00496BBC" w:rsidRDefault="00D234B8" w:rsidP="00496BBC">
            <w:pPr>
              <w:spacing w:before="60" w:after="60"/>
              <w:rPr>
                <w:rFonts w:ascii="Arial" w:hAnsi="Arial" w:cs="Arial"/>
                <w:sz w:val="20"/>
              </w:rPr>
            </w:pPr>
            <w:r w:rsidRPr="00496BBC">
              <w:rPr>
                <w:rFonts w:ascii="Arial" w:hAnsi="Arial" w:cs="Arial"/>
                <w:b/>
                <w:i/>
                <w:sz w:val="20"/>
              </w:rPr>
              <w:t xml:space="preserve">NORTHWEST TERRITORIES </w:t>
            </w:r>
            <w:hyperlink r:id="rId61" w:history="1">
              <w:r w:rsidR="00496BBC" w:rsidRPr="00496BBC">
                <w:rPr>
                  <w:rStyle w:val="Hyperlink"/>
                  <w:rFonts w:ascii="Arial" w:hAnsi="Arial" w:cs="Arial"/>
                  <w:sz w:val="18"/>
                  <w:szCs w:val="18"/>
                </w:rPr>
                <w:t>http://www.dot.gov.nt.ca/_live/pages/wpPages/home.aspx</w:t>
              </w:r>
            </w:hyperlink>
          </w:p>
        </w:tc>
        <w:tc>
          <w:tcPr>
            <w:tcW w:w="1506" w:type="dxa"/>
            <w:vAlign w:val="center"/>
          </w:tcPr>
          <w:p w:rsidR="00D234B8" w:rsidRPr="00496BBC" w:rsidRDefault="00D234B8" w:rsidP="004368EC">
            <w:pPr>
              <w:spacing w:before="60" w:after="60"/>
              <w:jc w:val="center"/>
              <w:rPr>
                <w:rFonts w:ascii="Arial" w:hAnsi="Arial" w:cs="Arial"/>
                <w:sz w:val="20"/>
              </w:rPr>
            </w:pPr>
            <w:r w:rsidRPr="00496BBC">
              <w:rPr>
                <w:rFonts w:ascii="Arial" w:hAnsi="Arial" w:cs="Arial"/>
                <w:sz w:val="20"/>
              </w:rPr>
              <w:t>867-873-7972</w:t>
            </w:r>
          </w:p>
        </w:tc>
        <w:tc>
          <w:tcPr>
            <w:tcW w:w="1621" w:type="dxa"/>
            <w:vAlign w:val="center"/>
          </w:tcPr>
          <w:p w:rsidR="00D234B8" w:rsidRPr="00496BBC" w:rsidRDefault="00D234B8" w:rsidP="004368EC">
            <w:pPr>
              <w:spacing w:before="60" w:after="60"/>
              <w:jc w:val="center"/>
              <w:rPr>
                <w:rFonts w:ascii="Arial" w:hAnsi="Arial" w:cs="Arial"/>
                <w:sz w:val="20"/>
              </w:rPr>
            </w:pPr>
            <w:r w:rsidRPr="00496BBC">
              <w:rPr>
                <w:rFonts w:ascii="Arial" w:hAnsi="Arial" w:cs="Arial"/>
                <w:sz w:val="20"/>
              </w:rPr>
              <w:t>877-737-7786</w:t>
            </w:r>
          </w:p>
        </w:tc>
        <w:tc>
          <w:tcPr>
            <w:tcW w:w="1560" w:type="dxa"/>
            <w:vAlign w:val="center"/>
          </w:tcPr>
          <w:p w:rsidR="00D234B8" w:rsidRPr="00496BBC" w:rsidRDefault="00D234B8" w:rsidP="004368EC">
            <w:pPr>
              <w:spacing w:before="60" w:after="60"/>
              <w:jc w:val="center"/>
              <w:rPr>
                <w:rFonts w:ascii="Arial" w:hAnsi="Arial" w:cs="Arial"/>
                <w:sz w:val="20"/>
              </w:rPr>
            </w:pPr>
            <w:r w:rsidRPr="00496BBC">
              <w:rPr>
                <w:rFonts w:ascii="Arial" w:hAnsi="Arial" w:cs="Arial"/>
                <w:sz w:val="20"/>
              </w:rPr>
              <w:t>N/A</w:t>
            </w:r>
          </w:p>
        </w:tc>
        <w:tc>
          <w:tcPr>
            <w:tcW w:w="1650" w:type="dxa"/>
            <w:vAlign w:val="center"/>
          </w:tcPr>
          <w:p w:rsidR="00496BBC" w:rsidRPr="00496BBC" w:rsidRDefault="00496BBC" w:rsidP="004368EC">
            <w:pPr>
              <w:spacing w:before="60" w:after="60"/>
              <w:jc w:val="center"/>
              <w:rPr>
                <w:rFonts w:ascii="Arial" w:hAnsi="Arial" w:cs="Arial"/>
                <w:sz w:val="20"/>
              </w:rPr>
            </w:pPr>
            <w:r w:rsidRPr="00496BBC">
              <w:rPr>
                <w:rFonts w:ascii="Arial" w:hAnsi="Arial" w:cs="Arial"/>
                <w:sz w:val="20"/>
              </w:rPr>
              <w:t>888-803-8773</w:t>
            </w:r>
          </w:p>
          <w:p w:rsidR="00D234B8" w:rsidRPr="00496BBC" w:rsidRDefault="00D234B8" w:rsidP="004368EC">
            <w:pPr>
              <w:spacing w:before="60" w:after="60"/>
              <w:jc w:val="center"/>
              <w:rPr>
                <w:rFonts w:ascii="Arial" w:hAnsi="Arial" w:cs="Arial"/>
                <w:sz w:val="20"/>
              </w:rPr>
            </w:pPr>
            <w:r w:rsidRPr="00496BBC">
              <w:rPr>
                <w:rFonts w:ascii="Arial" w:hAnsi="Arial" w:cs="Arial"/>
                <w:sz w:val="20"/>
              </w:rPr>
              <w:t>867-984-3341</w:t>
            </w:r>
          </w:p>
        </w:tc>
      </w:tr>
      <w:tr w:rsidR="00D234B8" w:rsidTr="004368EC">
        <w:trPr>
          <w:jc w:val="center"/>
        </w:trPr>
        <w:tc>
          <w:tcPr>
            <w:tcW w:w="3585" w:type="dxa"/>
            <w:vAlign w:val="center"/>
          </w:tcPr>
          <w:p w:rsidR="00496BBC" w:rsidRPr="00496BBC" w:rsidRDefault="00D234B8" w:rsidP="00496BBC">
            <w:pPr>
              <w:spacing w:before="60" w:after="60"/>
              <w:rPr>
                <w:rFonts w:ascii="Arial" w:hAnsi="Arial" w:cs="Arial"/>
                <w:sz w:val="20"/>
              </w:rPr>
            </w:pPr>
            <w:r w:rsidRPr="00496BBC">
              <w:rPr>
                <w:rFonts w:ascii="Arial" w:hAnsi="Arial" w:cs="Arial"/>
                <w:b/>
                <w:i/>
                <w:sz w:val="20"/>
              </w:rPr>
              <w:t xml:space="preserve">NUNAVUT </w:t>
            </w:r>
            <w:r w:rsidRPr="00496BBC">
              <w:rPr>
                <w:rFonts w:ascii="Arial" w:hAnsi="Arial" w:cs="Arial"/>
                <w:sz w:val="20"/>
              </w:rPr>
              <w:br/>
            </w:r>
            <w:hyperlink r:id="rId62" w:history="1">
              <w:r w:rsidR="00496BBC" w:rsidRPr="00496BBC">
                <w:rPr>
                  <w:rStyle w:val="Hyperlink"/>
                  <w:rFonts w:ascii="Arial" w:hAnsi="Arial" w:cs="Arial"/>
                  <w:sz w:val="18"/>
                  <w:szCs w:val="18"/>
                </w:rPr>
                <w:t>www.gov.nu.ca</w:t>
              </w:r>
            </w:hyperlink>
          </w:p>
        </w:tc>
        <w:tc>
          <w:tcPr>
            <w:tcW w:w="1506" w:type="dxa"/>
            <w:vAlign w:val="center"/>
          </w:tcPr>
          <w:p w:rsidR="00D234B8" w:rsidRPr="00496BBC" w:rsidRDefault="00D234B8" w:rsidP="004368EC">
            <w:pPr>
              <w:spacing w:before="60" w:after="60"/>
              <w:jc w:val="center"/>
              <w:rPr>
                <w:rFonts w:ascii="Arial" w:hAnsi="Arial" w:cs="Arial"/>
                <w:sz w:val="20"/>
              </w:rPr>
            </w:pPr>
            <w:r w:rsidRPr="00496BBC">
              <w:rPr>
                <w:rFonts w:ascii="Arial" w:hAnsi="Arial" w:cs="Arial"/>
                <w:sz w:val="20"/>
              </w:rPr>
              <w:t>867-975-7840</w:t>
            </w:r>
          </w:p>
        </w:tc>
        <w:tc>
          <w:tcPr>
            <w:tcW w:w="1621" w:type="dxa"/>
            <w:vAlign w:val="center"/>
          </w:tcPr>
          <w:p w:rsidR="00D234B8" w:rsidRPr="00496BBC" w:rsidRDefault="00D234B8" w:rsidP="004368EC">
            <w:pPr>
              <w:spacing w:before="60" w:after="60"/>
              <w:jc w:val="center"/>
              <w:rPr>
                <w:rFonts w:ascii="Arial" w:hAnsi="Arial" w:cs="Arial"/>
                <w:sz w:val="20"/>
              </w:rPr>
            </w:pPr>
          </w:p>
        </w:tc>
        <w:tc>
          <w:tcPr>
            <w:tcW w:w="1560" w:type="dxa"/>
            <w:vAlign w:val="center"/>
          </w:tcPr>
          <w:p w:rsidR="00D234B8" w:rsidRPr="00496BBC" w:rsidRDefault="00D234B8" w:rsidP="004368EC">
            <w:pPr>
              <w:spacing w:before="60" w:after="60"/>
              <w:jc w:val="center"/>
              <w:rPr>
                <w:rFonts w:ascii="Arial" w:hAnsi="Arial" w:cs="Arial"/>
                <w:sz w:val="20"/>
              </w:rPr>
            </w:pPr>
          </w:p>
        </w:tc>
        <w:tc>
          <w:tcPr>
            <w:tcW w:w="1650" w:type="dxa"/>
            <w:vAlign w:val="center"/>
          </w:tcPr>
          <w:p w:rsidR="00D234B8" w:rsidRPr="00496BBC" w:rsidRDefault="00D234B8" w:rsidP="004368EC">
            <w:pPr>
              <w:spacing w:before="60" w:after="60"/>
              <w:jc w:val="center"/>
              <w:rPr>
                <w:rFonts w:ascii="Arial" w:hAnsi="Arial" w:cs="Arial"/>
                <w:sz w:val="20"/>
              </w:rPr>
            </w:pPr>
          </w:p>
        </w:tc>
      </w:tr>
    </w:tbl>
    <w:p w:rsidR="00496BBC" w:rsidRPr="008C4573" w:rsidRDefault="008C4573" w:rsidP="00294E88">
      <w:pPr>
        <w:spacing w:before="80"/>
        <w:rPr>
          <w:b/>
          <w:lang w:val="en-US"/>
        </w:rPr>
      </w:pPr>
      <w:bookmarkStart w:id="131" w:name="UsDir"/>
      <w:bookmarkStart w:id="132" w:name="_Hlt517075334"/>
      <w:bookmarkStart w:id="133" w:name="_Toc506082117"/>
      <w:bookmarkEnd w:id="132"/>
      <w:r w:rsidRPr="008C4573">
        <w:rPr>
          <w:b/>
          <w:lang w:val="en-US"/>
        </w:rPr>
        <w:t>For Canadian jurisdictional requirements and contact information please see page 6 of this guide.</w:t>
      </w:r>
      <w:bookmarkStart w:id="134" w:name="_GoBack"/>
      <w:bookmarkEnd w:id="134"/>
    </w:p>
    <w:p w:rsidR="00D234B8" w:rsidRDefault="00496BBC" w:rsidP="00D234B8">
      <w:pPr>
        <w:pStyle w:val="H3"/>
        <w:spacing w:before="0" w:after="0"/>
      </w:pPr>
      <w:bookmarkStart w:id="135" w:name="_Toc393456242"/>
      <w:r>
        <w:rPr>
          <w:color w:val="0000FF"/>
        </w:rPr>
        <w:lastRenderedPageBreak/>
        <w:t>U</w:t>
      </w:r>
      <w:r w:rsidR="00D234B8">
        <w:rPr>
          <w:color w:val="0000FF"/>
        </w:rPr>
        <w:t>nited States Directory</w:t>
      </w:r>
      <w:bookmarkEnd w:id="133"/>
      <w:bookmarkEnd w:id="135"/>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5"/>
        <w:gridCol w:w="5512"/>
        <w:gridCol w:w="1234"/>
        <w:gridCol w:w="1280"/>
      </w:tblGrid>
      <w:tr w:rsidR="003070B7" w:rsidTr="008F10CB">
        <w:trPr>
          <w:trHeight w:val="240"/>
          <w:tblHeader/>
        </w:trPr>
        <w:tc>
          <w:tcPr>
            <w:tcW w:w="1625" w:type="dxa"/>
            <w:shd w:val="pct25" w:color="00FFFF" w:fill="auto"/>
            <w:vAlign w:val="center"/>
          </w:tcPr>
          <w:bookmarkEnd w:id="131"/>
          <w:p w:rsidR="003070B7" w:rsidRPr="00FD222B" w:rsidRDefault="003070B7" w:rsidP="00457A82">
            <w:pPr>
              <w:jc w:val="center"/>
              <w:rPr>
                <w:rFonts w:ascii="Arial" w:hAnsi="Arial" w:cs="Arial"/>
                <w:sz w:val="18"/>
                <w:szCs w:val="18"/>
              </w:rPr>
            </w:pPr>
            <w:r w:rsidRPr="00FD222B">
              <w:rPr>
                <w:rFonts w:ascii="Arial" w:hAnsi="Arial" w:cs="Arial"/>
                <w:b/>
                <w:color w:val="000000"/>
                <w:sz w:val="18"/>
                <w:szCs w:val="18"/>
              </w:rPr>
              <w:t>State</w:t>
            </w:r>
          </w:p>
        </w:tc>
        <w:tc>
          <w:tcPr>
            <w:tcW w:w="5512" w:type="dxa"/>
            <w:shd w:val="pct25" w:color="00FFFF" w:fill="auto"/>
          </w:tcPr>
          <w:p w:rsidR="003070B7" w:rsidRPr="00FD222B" w:rsidRDefault="003070B7" w:rsidP="001D72A0">
            <w:pPr>
              <w:jc w:val="center"/>
              <w:rPr>
                <w:rFonts w:ascii="Arial" w:hAnsi="Arial" w:cs="Arial"/>
                <w:b/>
                <w:color w:val="000000"/>
                <w:sz w:val="18"/>
                <w:szCs w:val="18"/>
              </w:rPr>
            </w:pPr>
            <w:r w:rsidRPr="00FD222B">
              <w:rPr>
                <w:rFonts w:ascii="Arial" w:hAnsi="Arial" w:cs="Arial"/>
                <w:b/>
                <w:color w:val="000000"/>
                <w:sz w:val="18"/>
                <w:szCs w:val="18"/>
              </w:rPr>
              <w:t>Web Site</w:t>
            </w:r>
          </w:p>
        </w:tc>
        <w:tc>
          <w:tcPr>
            <w:tcW w:w="1234" w:type="dxa"/>
            <w:shd w:val="pct25" w:color="00FFFF" w:fill="auto"/>
            <w:vAlign w:val="center"/>
          </w:tcPr>
          <w:p w:rsidR="003070B7" w:rsidRPr="00FD222B" w:rsidRDefault="003070B7" w:rsidP="003070B7">
            <w:pPr>
              <w:jc w:val="center"/>
              <w:rPr>
                <w:rFonts w:ascii="Arial" w:hAnsi="Arial" w:cs="Arial"/>
                <w:b/>
                <w:color w:val="000000"/>
                <w:sz w:val="18"/>
                <w:szCs w:val="18"/>
              </w:rPr>
            </w:pPr>
            <w:r w:rsidRPr="00FD222B">
              <w:rPr>
                <w:rFonts w:ascii="Arial" w:hAnsi="Arial" w:cs="Arial"/>
                <w:b/>
                <w:color w:val="000000"/>
                <w:sz w:val="18"/>
                <w:szCs w:val="18"/>
              </w:rPr>
              <w:t>Permits</w:t>
            </w:r>
          </w:p>
        </w:tc>
        <w:tc>
          <w:tcPr>
            <w:tcW w:w="1280" w:type="dxa"/>
            <w:shd w:val="pct25" w:color="00FFFF" w:fill="auto"/>
            <w:vAlign w:val="center"/>
          </w:tcPr>
          <w:p w:rsidR="003070B7" w:rsidRPr="00FD222B" w:rsidRDefault="003070B7" w:rsidP="004368EC">
            <w:pPr>
              <w:jc w:val="center"/>
              <w:rPr>
                <w:rFonts w:ascii="Arial" w:hAnsi="Arial" w:cs="Arial"/>
                <w:sz w:val="18"/>
                <w:szCs w:val="18"/>
              </w:rPr>
            </w:pPr>
            <w:r w:rsidRPr="00FD222B">
              <w:rPr>
                <w:rFonts w:ascii="Arial" w:hAnsi="Arial" w:cs="Arial"/>
                <w:b/>
                <w:color w:val="000000"/>
                <w:sz w:val="18"/>
                <w:szCs w:val="18"/>
              </w:rPr>
              <w:t>Prorate Office</w:t>
            </w:r>
          </w:p>
        </w:tc>
      </w:tr>
      <w:tr w:rsidR="003070B7" w:rsidTr="00715D27">
        <w:trPr>
          <w:trHeight w:val="32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ALABAMA</w:t>
            </w:r>
          </w:p>
        </w:tc>
        <w:tc>
          <w:tcPr>
            <w:tcW w:w="5512" w:type="dxa"/>
            <w:vAlign w:val="center"/>
          </w:tcPr>
          <w:p w:rsidR="003070B7" w:rsidRPr="001D72A0" w:rsidRDefault="00E033AB" w:rsidP="003E25EC">
            <w:pPr>
              <w:spacing w:before="60" w:after="60"/>
              <w:rPr>
                <w:rFonts w:ascii="Arial" w:hAnsi="Arial" w:cs="Arial"/>
                <w:sz w:val="16"/>
                <w:szCs w:val="16"/>
              </w:rPr>
            </w:pPr>
            <w:hyperlink r:id="rId63" w:anchor="irprule" w:history="1">
              <w:r w:rsidR="003070B7" w:rsidRPr="001D72A0">
                <w:rPr>
                  <w:rStyle w:val="Hyperlink"/>
                  <w:rFonts w:ascii="Arial" w:hAnsi="Arial" w:cs="Arial"/>
                  <w:sz w:val="16"/>
                  <w:szCs w:val="16"/>
                </w:rPr>
                <w:t>http://www.revenue.alabama.gov/motorvehicle/forms.html#irprule</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334-242-9069</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334-242-9008</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ALASKA</w:t>
            </w:r>
          </w:p>
        </w:tc>
        <w:tc>
          <w:tcPr>
            <w:tcW w:w="5512" w:type="dxa"/>
            <w:vAlign w:val="center"/>
          </w:tcPr>
          <w:p w:rsidR="003070B7" w:rsidRPr="001D72A0" w:rsidRDefault="00E033AB" w:rsidP="003E25EC">
            <w:pPr>
              <w:rPr>
                <w:rFonts w:ascii="Arial" w:hAnsi="Arial" w:cs="Arial"/>
                <w:color w:val="000000"/>
                <w:sz w:val="16"/>
                <w:szCs w:val="16"/>
              </w:rPr>
            </w:pPr>
            <w:hyperlink r:id="rId64" w:anchor="top" w:history="1">
              <w:r w:rsidR="003070B7" w:rsidRPr="001D72A0">
                <w:rPr>
                  <w:rStyle w:val="Hyperlink"/>
                  <w:rFonts w:ascii="Arial" w:hAnsi="Arial" w:cs="Arial"/>
                  <w:sz w:val="16"/>
                  <w:szCs w:val="16"/>
                  <w:lang w:val="en-US"/>
                </w:rPr>
                <w:t>http://alaska.gov/akdir1.html#top</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907-345-7636</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907-269-5566</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ARIZONA</w:t>
            </w:r>
          </w:p>
        </w:tc>
        <w:tc>
          <w:tcPr>
            <w:tcW w:w="5512" w:type="dxa"/>
            <w:vAlign w:val="center"/>
          </w:tcPr>
          <w:p w:rsidR="003070B7" w:rsidRPr="001D72A0" w:rsidRDefault="00E033AB" w:rsidP="00641232">
            <w:pPr>
              <w:rPr>
                <w:rFonts w:ascii="Arial" w:hAnsi="Arial" w:cs="Arial"/>
                <w:color w:val="000000"/>
                <w:sz w:val="16"/>
                <w:szCs w:val="16"/>
              </w:rPr>
            </w:pPr>
            <w:hyperlink r:id="rId65" w:history="1">
              <w:r w:rsidR="00641232" w:rsidRPr="001D72A0">
                <w:rPr>
                  <w:rStyle w:val="Hyperlink"/>
                  <w:rFonts w:ascii="Arial" w:hAnsi="Arial" w:cs="Arial"/>
                  <w:sz w:val="16"/>
                  <w:szCs w:val="16"/>
                </w:rPr>
                <w:t>https://www.azdot.gov/mvd/MotorCarrierServices</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623-932-2257</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602-712-6775</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ARKANSAS</w:t>
            </w:r>
          </w:p>
        </w:tc>
        <w:tc>
          <w:tcPr>
            <w:tcW w:w="5512" w:type="dxa"/>
            <w:vAlign w:val="center"/>
          </w:tcPr>
          <w:p w:rsidR="003070B7" w:rsidRPr="001D72A0" w:rsidRDefault="00E033AB" w:rsidP="003E25EC">
            <w:pPr>
              <w:rPr>
                <w:rFonts w:ascii="Arial" w:hAnsi="Arial" w:cs="Arial"/>
                <w:color w:val="000000"/>
                <w:sz w:val="16"/>
                <w:szCs w:val="16"/>
              </w:rPr>
            </w:pPr>
            <w:hyperlink r:id="rId66" w:history="1">
              <w:r w:rsidR="003070B7" w:rsidRPr="001D72A0">
                <w:rPr>
                  <w:rStyle w:val="Hyperlink"/>
                  <w:rFonts w:ascii="Arial" w:hAnsi="Arial" w:cs="Arial"/>
                  <w:sz w:val="16"/>
                  <w:szCs w:val="16"/>
                  <w:lang w:val="en-US"/>
                </w:rPr>
                <w:t>http://www.dfa.arkansas.gov/trucking/Pages/default.aspx</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501-569-2381</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501-682-4653</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CALIFORNIA</w:t>
            </w:r>
          </w:p>
        </w:tc>
        <w:tc>
          <w:tcPr>
            <w:tcW w:w="5512" w:type="dxa"/>
            <w:vAlign w:val="center"/>
          </w:tcPr>
          <w:p w:rsidR="00641232" w:rsidRPr="001D72A0" w:rsidRDefault="00E033AB" w:rsidP="00641232">
            <w:pPr>
              <w:rPr>
                <w:rFonts w:ascii="Arial" w:hAnsi="Arial" w:cs="Arial"/>
                <w:color w:val="000000"/>
                <w:sz w:val="16"/>
                <w:szCs w:val="16"/>
              </w:rPr>
            </w:pPr>
            <w:hyperlink r:id="rId67" w:history="1">
              <w:r w:rsidR="00641232" w:rsidRPr="001D72A0">
                <w:rPr>
                  <w:rStyle w:val="Hyperlink"/>
                  <w:rFonts w:ascii="Arial" w:hAnsi="Arial" w:cs="Arial"/>
                  <w:sz w:val="16"/>
                  <w:szCs w:val="16"/>
                </w:rPr>
                <w:t>https://www.dmv.ca.gov/portal/dmv/detail/mcs/mcs</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916-654-4961</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916-657-7971</w:t>
            </w:r>
          </w:p>
        </w:tc>
      </w:tr>
      <w:tr w:rsidR="003070B7" w:rsidTr="00715D27">
        <w:trPr>
          <w:trHeight w:val="24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COLORADO</w:t>
            </w:r>
          </w:p>
        </w:tc>
        <w:tc>
          <w:tcPr>
            <w:tcW w:w="5512" w:type="dxa"/>
            <w:vAlign w:val="center"/>
          </w:tcPr>
          <w:p w:rsidR="003070B7" w:rsidRPr="001D72A0" w:rsidRDefault="00E033AB" w:rsidP="003E25EC">
            <w:pPr>
              <w:spacing w:before="60" w:after="60"/>
              <w:rPr>
                <w:rFonts w:ascii="Arial" w:hAnsi="Arial" w:cs="Arial"/>
                <w:sz w:val="16"/>
                <w:szCs w:val="16"/>
              </w:rPr>
            </w:pPr>
            <w:hyperlink r:id="rId68" w:history="1">
              <w:r w:rsidR="003070B7" w:rsidRPr="001D72A0">
                <w:rPr>
                  <w:rStyle w:val="Hyperlink"/>
                  <w:rFonts w:ascii="Arial" w:hAnsi="Arial" w:cs="Arial"/>
                  <w:sz w:val="16"/>
                  <w:szCs w:val="16"/>
                  <w:lang w:val="en-US"/>
                </w:rPr>
                <w:t>http://www.colorado.gov/revenue/dmv/</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303-757-9539</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303-205-5602</w:t>
            </w:r>
          </w:p>
        </w:tc>
      </w:tr>
      <w:tr w:rsidR="003070B7" w:rsidTr="00715D27">
        <w:trPr>
          <w:trHeight w:val="332"/>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CONNECTICUT</w:t>
            </w:r>
          </w:p>
        </w:tc>
        <w:tc>
          <w:tcPr>
            <w:tcW w:w="5512" w:type="dxa"/>
            <w:vAlign w:val="center"/>
          </w:tcPr>
          <w:p w:rsidR="003070B7" w:rsidRPr="001D72A0" w:rsidRDefault="00E033AB" w:rsidP="003E25EC">
            <w:pPr>
              <w:rPr>
                <w:rFonts w:ascii="Arial" w:hAnsi="Arial" w:cs="Arial"/>
                <w:color w:val="000000"/>
                <w:sz w:val="16"/>
                <w:szCs w:val="16"/>
              </w:rPr>
            </w:pPr>
            <w:hyperlink r:id="rId69" w:history="1">
              <w:r w:rsidR="003070B7" w:rsidRPr="001D72A0">
                <w:rPr>
                  <w:rStyle w:val="Hyperlink"/>
                  <w:rFonts w:ascii="Arial" w:hAnsi="Arial" w:cs="Arial"/>
                  <w:sz w:val="16"/>
                  <w:szCs w:val="16"/>
                  <w:lang w:val="en-US"/>
                </w:rPr>
                <w:t>http://ct.gov/dmv/site/default.asp</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860-594-2880</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860-263-5281</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DELAWARE</w:t>
            </w:r>
          </w:p>
        </w:tc>
        <w:tc>
          <w:tcPr>
            <w:tcW w:w="5512" w:type="dxa"/>
            <w:vAlign w:val="center"/>
          </w:tcPr>
          <w:p w:rsidR="003070B7" w:rsidRPr="001D72A0" w:rsidRDefault="00E033AB" w:rsidP="003E25EC">
            <w:pPr>
              <w:rPr>
                <w:rFonts w:ascii="Arial" w:hAnsi="Arial" w:cs="Arial"/>
                <w:color w:val="000000"/>
                <w:sz w:val="16"/>
                <w:szCs w:val="16"/>
              </w:rPr>
            </w:pPr>
            <w:hyperlink r:id="rId70" w:history="1">
              <w:r w:rsidR="003070B7" w:rsidRPr="001D72A0">
                <w:rPr>
                  <w:rStyle w:val="Hyperlink"/>
                  <w:rFonts w:ascii="Arial" w:hAnsi="Arial" w:cs="Arial"/>
                  <w:sz w:val="16"/>
                  <w:szCs w:val="16"/>
                  <w:lang w:val="en-US"/>
                </w:rPr>
                <w:t>http://www.deldot.gov/index.shtml</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302-744-2700</w:t>
            </w:r>
          </w:p>
        </w:tc>
        <w:tc>
          <w:tcPr>
            <w:tcW w:w="1280" w:type="dxa"/>
            <w:vAlign w:val="center"/>
          </w:tcPr>
          <w:p w:rsidR="003070B7" w:rsidRPr="001D72A0" w:rsidRDefault="003070B7" w:rsidP="003E25EC">
            <w:pPr>
              <w:jc w:val="center"/>
              <w:rPr>
                <w:rFonts w:ascii="Arial" w:hAnsi="Arial" w:cs="Arial"/>
                <w:color w:val="000000"/>
                <w:sz w:val="16"/>
                <w:szCs w:val="16"/>
              </w:rPr>
            </w:pPr>
            <w:r w:rsidRPr="001D72A0">
              <w:rPr>
                <w:rFonts w:ascii="Arial" w:hAnsi="Arial" w:cs="Arial"/>
                <w:color w:val="000000"/>
                <w:sz w:val="16"/>
                <w:szCs w:val="16"/>
              </w:rPr>
              <w:t>302-744-2701</w:t>
            </w:r>
          </w:p>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202-576-8275</w:t>
            </w:r>
          </w:p>
        </w:tc>
      </w:tr>
      <w:tr w:rsidR="003070B7" w:rsidTr="00715D27">
        <w:trPr>
          <w:trHeight w:val="296"/>
        </w:trPr>
        <w:tc>
          <w:tcPr>
            <w:tcW w:w="1625" w:type="dxa"/>
            <w:vAlign w:val="center"/>
          </w:tcPr>
          <w:p w:rsidR="00FD222B"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DISTRICT OF</w:t>
            </w:r>
          </w:p>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COLUMBIA</w:t>
            </w:r>
          </w:p>
        </w:tc>
        <w:tc>
          <w:tcPr>
            <w:tcW w:w="5512" w:type="dxa"/>
            <w:vAlign w:val="center"/>
          </w:tcPr>
          <w:p w:rsidR="00992B27" w:rsidRPr="001D72A0" w:rsidRDefault="00E033AB" w:rsidP="00992B27">
            <w:pPr>
              <w:spacing w:before="60" w:after="60"/>
              <w:rPr>
                <w:rFonts w:ascii="Arial" w:hAnsi="Arial" w:cs="Arial"/>
                <w:sz w:val="16"/>
                <w:szCs w:val="16"/>
              </w:rPr>
            </w:pPr>
            <w:hyperlink r:id="rId71" w:history="1">
              <w:r w:rsidR="00992B27" w:rsidRPr="001D72A0">
                <w:rPr>
                  <w:rStyle w:val="Hyperlink"/>
                  <w:rFonts w:ascii="Arial" w:hAnsi="Arial" w:cs="Arial"/>
                  <w:sz w:val="16"/>
                  <w:szCs w:val="16"/>
                </w:rPr>
                <w:t>https://dmv.dc.gov/service/trip-permits-commercial-carriers-and-heavy-vehicles</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202-442-4400</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202-729-7083</w:t>
            </w:r>
          </w:p>
        </w:tc>
      </w:tr>
      <w:tr w:rsidR="003070B7" w:rsidTr="00715D27">
        <w:trPr>
          <w:trHeight w:val="338"/>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FLORIDA</w:t>
            </w:r>
          </w:p>
        </w:tc>
        <w:tc>
          <w:tcPr>
            <w:tcW w:w="5512" w:type="dxa"/>
            <w:vAlign w:val="center"/>
          </w:tcPr>
          <w:p w:rsidR="003070B7" w:rsidRPr="001D72A0" w:rsidRDefault="00E033AB" w:rsidP="003E25EC">
            <w:pPr>
              <w:rPr>
                <w:rFonts w:ascii="Arial" w:hAnsi="Arial" w:cs="Arial"/>
                <w:color w:val="000000"/>
                <w:sz w:val="16"/>
                <w:szCs w:val="16"/>
              </w:rPr>
            </w:pPr>
            <w:hyperlink r:id="rId72" w:history="1">
              <w:r w:rsidR="003070B7" w:rsidRPr="001D72A0">
                <w:rPr>
                  <w:rStyle w:val="Hyperlink"/>
                  <w:rFonts w:ascii="Arial" w:hAnsi="Arial" w:cs="Arial"/>
                  <w:sz w:val="16"/>
                  <w:szCs w:val="16"/>
                  <w:lang w:val="en-US"/>
                </w:rPr>
                <w:t>http://www.flhsmv.gov</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850-488-4961</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850-488-6921</w:t>
            </w:r>
          </w:p>
        </w:tc>
      </w:tr>
      <w:tr w:rsidR="003070B7" w:rsidTr="00715D27">
        <w:trPr>
          <w:trHeight w:val="338"/>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GEORGIA</w:t>
            </w:r>
          </w:p>
        </w:tc>
        <w:tc>
          <w:tcPr>
            <w:tcW w:w="5512" w:type="dxa"/>
            <w:vAlign w:val="center"/>
          </w:tcPr>
          <w:p w:rsidR="003070B7" w:rsidRPr="001D72A0" w:rsidRDefault="00E033AB" w:rsidP="006434BE">
            <w:pPr>
              <w:rPr>
                <w:rFonts w:ascii="Arial" w:hAnsi="Arial" w:cs="Arial"/>
                <w:color w:val="000000"/>
                <w:sz w:val="16"/>
                <w:szCs w:val="16"/>
              </w:rPr>
            </w:pPr>
            <w:hyperlink r:id="rId73" w:history="1">
              <w:r w:rsidR="003070B7" w:rsidRPr="001D72A0">
                <w:rPr>
                  <w:rStyle w:val="Hyperlink"/>
                  <w:rFonts w:ascii="Arial" w:hAnsi="Arial" w:cs="Arial"/>
                  <w:sz w:val="16"/>
                  <w:szCs w:val="16"/>
                </w:rPr>
                <w:t>https://www.cvisn.dor.ga.gov/Welcome/IRP</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404-463-3891</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404-675-6135</w:t>
            </w:r>
          </w:p>
        </w:tc>
      </w:tr>
      <w:tr w:rsidR="003070B7" w:rsidTr="00715D27">
        <w:trPr>
          <w:trHeight w:val="24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IDAHO</w:t>
            </w:r>
          </w:p>
        </w:tc>
        <w:tc>
          <w:tcPr>
            <w:tcW w:w="5512" w:type="dxa"/>
            <w:vAlign w:val="center"/>
          </w:tcPr>
          <w:p w:rsidR="003070B7" w:rsidRPr="001D72A0" w:rsidRDefault="00E033AB" w:rsidP="009F12C3">
            <w:pPr>
              <w:rPr>
                <w:rFonts w:ascii="Arial" w:hAnsi="Arial" w:cs="Arial"/>
                <w:sz w:val="16"/>
                <w:szCs w:val="16"/>
              </w:rPr>
            </w:pPr>
            <w:hyperlink r:id="rId74" w:history="1">
              <w:r w:rsidR="009F12C3" w:rsidRPr="001D72A0">
                <w:rPr>
                  <w:rStyle w:val="Hyperlink"/>
                  <w:rFonts w:ascii="Arial" w:hAnsi="Arial" w:cs="Arial"/>
                  <w:sz w:val="16"/>
                  <w:szCs w:val="16"/>
                </w:rPr>
                <w:t>http://itd.idaho.gov/itddmv/</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208-334-8420</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208-334-8611</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fr-FR"/>
              </w:rPr>
            </w:pPr>
            <w:r w:rsidRPr="001D72A0">
              <w:rPr>
                <w:rFonts w:ascii="Arial" w:hAnsi="Arial" w:cs="Arial"/>
                <w:sz w:val="16"/>
                <w:szCs w:val="16"/>
                <w:lang w:val="fr-FR"/>
              </w:rPr>
              <w:t>ILLINOIS</w:t>
            </w:r>
          </w:p>
        </w:tc>
        <w:tc>
          <w:tcPr>
            <w:tcW w:w="5512" w:type="dxa"/>
            <w:vAlign w:val="center"/>
          </w:tcPr>
          <w:p w:rsidR="003070B7" w:rsidRPr="001D72A0" w:rsidRDefault="00E033AB" w:rsidP="003E25EC">
            <w:pPr>
              <w:rPr>
                <w:rFonts w:ascii="Arial" w:hAnsi="Arial" w:cs="Arial"/>
                <w:color w:val="000000"/>
                <w:sz w:val="16"/>
                <w:szCs w:val="16"/>
              </w:rPr>
            </w:pPr>
            <w:hyperlink r:id="rId75" w:history="1">
              <w:r w:rsidR="003070B7" w:rsidRPr="001D72A0">
                <w:rPr>
                  <w:rStyle w:val="Hyperlink"/>
                  <w:rFonts w:ascii="Arial" w:hAnsi="Arial" w:cs="Arial"/>
                  <w:sz w:val="16"/>
                  <w:szCs w:val="16"/>
                  <w:lang w:val="fr-FR"/>
                </w:rPr>
                <w:t>http://www.cyberdriveillinois.com/departments/vehicles/cft/</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217-782-6271</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217-782-4815</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INDIANA</w:t>
            </w:r>
          </w:p>
        </w:tc>
        <w:tc>
          <w:tcPr>
            <w:tcW w:w="5512" w:type="dxa"/>
            <w:vAlign w:val="center"/>
          </w:tcPr>
          <w:p w:rsidR="003070B7" w:rsidRPr="001D72A0" w:rsidRDefault="00E033AB" w:rsidP="003E25EC">
            <w:pPr>
              <w:rPr>
                <w:rFonts w:ascii="Arial" w:hAnsi="Arial" w:cs="Arial"/>
                <w:color w:val="000000"/>
                <w:sz w:val="16"/>
                <w:szCs w:val="16"/>
              </w:rPr>
            </w:pPr>
            <w:hyperlink r:id="rId76" w:history="1">
              <w:r w:rsidR="003070B7" w:rsidRPr="001D72A0">
                <w:rPr>
                  <w:rStyle w:val="Hyperlink"/>
                  <w:rFonts w:ascii="Arial" w:hAnsi="Arial" w:cs="Arial"/>
                  <w:sz w:val="16"/>
                  <w:szCs w:val="16"/>
                  <w:lang w:val="en-US"/>
                </w:rPr>
                <w:t>http://www.in.gov/dor/4106.htm</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317-615-7320</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317-615-7340</w:t>
            </w:r>
          </w:p>
        </w:tc>
      </w:tr>
      <w:tr w:rsidR="003070B7" w:rsidTr="00715D27">
        <w:trPr>
          <w:trHeight w:val="365"/>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IOWA</w:t>
            </w:r>
          </w:p>
        </w:tc>
        <w:tc>
          <w:tcPr>
            <w:tcW w:w="5512" w:type="dxa"/>
            <w:vAlign w:val="center"/>
          </w:tcPr>
          <w:p w:rsidR="003070B7" w:rsidRPr="001D72A0" w:rsidRDefault="00E033AB" w:rsidP="003E25EC">
            <w:pPr>
              <w:rPr>
                <w:rFonts w:ascii="Arial" w:hAnsi="Arial" w:cs="Arial"/>
                <w:color w:val="000000"/>
                <w:sz w:val="16"/>
                <w:szCs w:val="16"/>
              </w:rPr>
            </w:pPr>
            <w:hyperlink r:id="rId77" w:history="1">
              <w:r w:rsidR="003070B7" w:rsidRPr="001D72A0">
                <w:rPr>
                  <w:rStyle w:val="Hyperlink"/>
                  <w:rFonts w:ascii="Arial" w:hAnsi="Arial" w:cs="Arial"/>
                  <w:sz w:val="16"/>
                  <w:szCs w:val="16"/>
                  <w:lang w:val="en-US"/>
                </w:rPr>
                <w:t>http://www.iowadot.gov/mvd/omcs/default.htm</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515-237-3264</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515-237-3268</w:t>
            </w:r>
          </w:p>
        </w:tc>
      </w:tr>
      <w:tr w:rsidR="003070B7" w:rsidTr="00715D27">
        <w:trPr>
          <w:trHeight w:val="43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KANSAS</w:t>
            </w:r>
          </w:p>
        </w:tc>
        <w:tc>
          <w:tcPr>
            <w:tcW w:w="5512" w:type="dxa"/>
            <w:vAlign w:val="center"/>
          </w:tcPr>
          <w:p w:rsidR="003070B7" w:rsidRPr="001D72A0" w:rsidRDefault="00E033AB" w:rsidP="003E25EC">
            <w:pPr>
              <w:spacing w:before="60" w:after="60"/>
              <w:rPr>
                <w:rFonts w:ascii="Arial" w:hAnsi="Arial" w:cs="Arial"/>
                <w:sz w:val="16"/>
                <w:szCs w:val="16"/>
              </w:rPr>
            </w:pPr>
            <w:hyperlink r:id="rId78" w:history="1">
              <w:r w:rsidR="003070B7" w:rsidRPr="001D72A0">
                <w:rPr>
                  <w:rStyle w:val="Hyperlink"/>
                  <w:rFonts w:ascii="Arial" w:hAnsi="Arial" w:cs="Arial"/>
                  <w:sz w:val="16"/>
                  <w:szCs w:val="16"/>
                  <w:lang w:val="en-US"/>
                </w:rPr>
                <w:t>http://truckingks.org/</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785-368-6501</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785-271-3145</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KENTUCKY</w:t>
            </w:r>
          </w:p>
        </w:tc>
        <w:tc>
          <w:tcPr>
            <w:tcW w:w="5512" w:type="dxa"/>
            <w:vAlign w:val="center"/>
          </w:tcPr>
          <w:p w:rsidR="003070B7" w:rsidRPr="001D72A0" w:rsidRDefault="00E033AB" w:rsidP="009F12C3">
            <w:pPr>
              <w:rPr>
                <w:rFonts w:ascii="Arial" w:hAnsi="Arial" w:cs="Arial"/>
                <w:color w:val="000000"/>
                <w:sz w:val="16"/>
                <w:szCs w:val="16"/>
              </w:rPr>
            </w:pPr>
            <w:hyperlink r:id="rId79" w:history="1">
              <w:r w:rsidR="009F12C3" w:rsidRPr="001D72A0">
                <w:rPr>
                  <w:rStyle w:val="Hyperlink"/>
                  <w:rFonts w:ascii="Arial" w:hAnsi="Arial" w:cs="Arial"/>
                  <w:sz w:val="16"/>
                  <w:szCs w:val="16"/>
                </w:rPr>
                <w:t>http://drive.ky.gov/Pages/default.aspx</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502-564-7150</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502-564-4120</w:t>
            </w:r>
          </w:p>
        </w:tc>
      </w:tr>
      <w:tr w:rsidR="003070B7" w:rsidTr="00715D27">
        <w:trPr>
          <w:trHeight w:val="476"/>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LOUISIANA</w:t>
            </w:r>
          </w:p>
        </w:tc>
        <w:tc>
          <w:tcPr>
            <w:tcW w:w="5512" w:type="dxa"/>
            <w:vAlign w:val="center"/>
          </w:tcPr>
          <w:p w:rsidR="003070B7" w:rsidRPr="001D72A0" w:rsidRDefault="00E033AB" w:rsidP="009F12C3">
            <w:pPr>
              <w:rPr>
                <w:rFonts w:ascii="Arial" w:hAnsi="Arial" w:cs="Arial"/>
                <w:sz w:val="16"/>
                <w:szCs w:val="16"/>
              </w:rPr>
            </w:pPr>
            <w:hyperlink r:id="rId80" w:history="1">
              <w:r w:rsidR="009F12C3" w:rsidRPr="001D72A0">
                <w:rPr>
                  <w:rStyle w:val="Hyperlink"/>
                  <w:rFonts w:ascii="Arial" w:hAnsi="Arial" w:cs="Arial"/>
                  <w:sz w:val="16"/>
                  <w:szCs w:val="16"/>
                </w:rPr>
                <w:t>http://wwwsp.dotd.la.gov/Pages/default.aspx</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877-905-3854</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877-905-3854</w:t>
            </w:r>
          </w:p>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225-925-6270</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fr-FR"/>
              </w:rPr>
            </w:pPr>
            <w:r w:rsidRPr="001D72A0">
              <w:rPr>
                <w:rFonts w:ascii="Arial" w:hAnsi="Arial" w:cs="Arial"/>
                <w:sz w:val="16"/>
                <w:szCs w:val="16"/>
                <w:lang w:val="fr-FR"/>
              </w:rPr>
              <w:t>MAINE</w:t>
            </w:r>
          </w:p>
        </w:tc>
        <w:tc>
          <w:tcPr>
            <w:tcW w:w="5512" w:type="dxa"/>
            <w:vAlign w:val="center"/>
          </w:tcPr>
          <w:p w:rsidR="003070B7" w:rsidRPr="001D72A0" w:rsidRDefault="00E033AB" w:rsidP="003E25EC">
            <w:pPr>
              <w:rPr>
                <w:rFonts w:ascii="Arial" w:hAnsi="Arial" w:cs="Arial"/>
                <w:color w:val="000000"/>
                <w:sz w:val="16"/>
                <w:szCs w:val="16"/>
              </w:rPr>
            </w:pPr>
            <w:hyperlink r:id="rId81" w:history="1">
              <w:r w:rsidR="003070B7" w:rsidRPr="001D72A0">
                <w:rPr>
                  <w:rStyle w:val="Hyperlink"/>
                  <w:rFonts w:ascii="Arial" w:hAnsi="Arial" w:cs="Arial"/>
                  <w:sz w:val="16"/>
                  <w:szCs w:val="16"/>
                  <w:lang w:val="fr-FR"/>
                </w:rPr>
                <w:t>http://www.state.me.us/sos/bmv/</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207-624-9000</w:t>
            </w:r>
          </w:p>
          <w:p w:rsidR="00B414EB"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Ext. 52134</w:t>
            </w:r>
          </w:p>
        </w:tc>
        <w:tc>
          <w:tcPr>
            <w:tcW w:w="1280" w:type="dxa"/>
            <w:vAlign w:val="center"/>
          </w:tcPr>
          <w:p w:rsidR="003070B7" w:rsidRPr="001D72A0" w:rsidRDefault="003070B7" w:rsidP="003E25EC">
            <w:pPr>
              <w:jc w:val="center"/>
              <w:rPr>
                <w:rFonts w:ascii="Arial" w:hAnsi="Arial" w:cs="Arial"/>
                <w:color w:val="000000"/>
                <w:sz w:val="16"/>
                <w:szCs w:val="16"/>
              </w:rPr>
            </w:pPr>
            <w:r w:rsidRPr="001D72A0">
              <w:rPr>
                <w:rFonts w:ascii="Arial" w:hAnsi="Arial" w:cs="Arial"/>
                <w:color w:val="000000"/>
                <w:sz w:val="16"/>
                <w:szCs w:val="16"/>
              </w:rPr>
              <w:t>207-624-9000</w:t>
            </w:r>
          </w:p>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Ext. 52135</w:t>
            </w:r>
          </w:p>
        </w:tc>
      </w:tr>
      <w:tr w:rsidR="003070B7" w:rsidTr="00715D27">
        <w:trPr>
          <w:trHeight w:val="428"/>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MARYLAND</w:t>
            </w:r>
          </w:p>
        </w:tc>
        <w:tc>
          <w:tcPr>
            <w:tcW w:w="5512" w:type="dxa"/>
            <w:vAlign w:val="center"/>
          </w:tcPr>
          <w:p w:rsidR="003070B7" w:rsidRPr="001D72A0" w:rsidRDefault="00E033AB" w:rsidP="006434BE">
            <w:pPr>
              <w:spacing w:before="60" w:after="60"/>
              <w:rPr>
                <w:rFonts w:ascii="Arial" w:hAnsi="Arial" w:cs="Arial"/>
                <w:sz w:val="16"/>
                <w:szCs w:val="16"/>
              </w:rPr>
            </w:pPr>
            <w:hyperlink r:id="rId82" w:history="1">
              <w:r w:rsidR="003070B7" w:rsidRPr="001D72A0">
                <w:rPr>
                  <w:rStyle w:val="Hyperlink"/>
                  <w:rFonts w:ascii="Arial" w:hAnsi="Arial" w:cs="Arial"/>
                  <w:sz w:val="16"/>
                  <w:szCs w:val="16"/>
                </w:rPr>
                <w:t>http://www.mva.maryland.gov/vehicles/registration/IRP/index.htm</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410-582-5734</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410-787-2971</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MASSACHUSETTS</w:t>
            </w:r>
          </w:p>
        </w:tc>
        <w:tc>
          <w:tcPr>
            <w:tcW w:w="5512" w:type="dxa"/>
            <w:vAlign w:val="center"/>
          </w:tcPr>
          <w:p w:rsidR="003070B7" w:rsidRPr="001D72A0" w:rsidRDefault="00E033AB" w:rsidP="003E25EC">
            <w:pPr>
              <w:rPr>
                <w:rFonts w:ascii="Arial" w:hAnsi="Arial" w:cs="Arial"/>
                <w:color w:val="000000"/>
                <w:sz w:val="16"/>
                <w:szCs w:val="16"/>
              </w:rPr>
            </w:pPr>
            <w:hyperlink r:id="rId83" w:history="1">
              <w:r w:rsidR="003070B7" w:rsidRPr="001D72A0">
                <w:rPr>
                  <w:rStyle w:val="Hyperlink"/>
                  <w:rFonts w:ascii="Arial" w:hAnsi="Arial" w:cs="Arial"/>
                  <w:sz w:val="16"/>
                  <w:szCs w:val="16"/>
                  <w:lang w:val="en-US"/>
                </w:rPr>
                <w:t>http://www.mass.gov/rmv/irp/index.htm</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508-624-0819</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617-351-9320</w:t>
            </w:r>
          </w:p>
        </w:tc>
      </w:tr>
      <w:tr w:rsidR="003070B7" w:rsidTr="00715D27">
        <w:trPr>
          <w:trHeight w:val="240"/>
        </w:trPr>
        <w:tc>
          <w:tcPr>
            <w:tcW w:w="1625" w:type="dxa"/>
            <w:vAlign w:val="center"/>
          </w:tcPr>
          <w:p w:rsidR="003070B7" w:rsidRPr="001D72A0" w:rsidRDefault="003070B7" w:rsidP="00715D27">
            <w:pPr>
              <w:jc w:val="center"/>
              <w:rPr>
                <w:rFonts w:ascii="Arial" w:hAnsi="Arial" w:cs="Arial"/>
                <w:sz w:val="16"/>
                <w:szCs w:val="16"/>
                <w:lang w:val="fr-FR"/>
              </w:rPr>
            </w:pPr>
            <w:r w:rsidRPr="001D72A0">
              <w:rPr>
                <w:rFonts w:ascii="Arial" w:hAnsi="Arial" w:cs="Arial"/>
                <w:sz w:val="16"/>
                <w:szCs w:val="16"/>
                <w:lang w:val="fr-FR"/>
              </w:rPr>
              <w:t>MICHIGAN</w:t>
            </w:r>
          </w:p>
        </w:tc>
        <w:tc>
          <w:tcPr>
            <w:tcW w:w="5512" w:type="dxa"/>
            <w:vAlign w:val="center"/>
          </w:tcPr>
          <w:p w:rsidR="003070B7" w:rsidRPr="001D72A0" w:rsidRDefault="00E033AB" w:rsidP="003E25EC">
            <w:pPr>
              <w:spacing w:before="60" w:after="60"/>
              <w:rPr>
                <w:rFonts w:ascii="Arial" w:hAnsi="Arial" w:cs="Arial"/>
                <w:sz w:val="16"/>
                <w:szCs w:val="16"/>
              </w:rPr>
            </w:pPr>
            <w:hyperlink r:id="rId84" w:history="1">
              <w:r w:rsidR="003070B7" w:rsidRPr="001D72A0">
                <w:rPr>
                  <w:rStyle w:val="Hyperlink"/>
                  <w:rFonts w:ascii="Arial" w:hAnsi="Arial" w:cs="Arial"/>
                  <w:sz w:val="16"/>
                  <w:szCs w:val="16"/>
                  <w:lang w:val="fr-FR"/>
                </w:rPr>
                <w:t>http://www.michigan.gov/mdot/0,1607,7-151--60532--,00.html</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517-373-2120</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517-322-1097</w:t>
            </w:r>
          </w:p>
        </w:tc>
      </w:tr>
      <w:tr w:rsidR="003070B7" w:rsidTr="00715D27">
        <w:trPr>
          <w:trHeight w:val="449"/>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MINNESOTA</w:t>
            </w:r>
          </w:p>
        </w:tc>
        <w:tc>
          <w:tcPr>
            <w:tcW w:w="5512" w:type="dxa"/>
            <w:vAlign w:val="center"/>
          </w:tcPr>
          <w:p w:rsidR="003070B7" w:rsidRPr="001D72A0" w:rsidRDefault="00E033AB" w:rsidP="003E25EC">
            <w:pPr>
              <w:spacing w:before="60" w:after="60"/>
              <w:rPr>
                <w:rFonts w:ascii="Arial" w:hAnsi="Arial" w:cs="Arial"/>
                <w:sz w:val="16"/>
                <w:szCs w:val="16"/>
              </w:rPr>
            </w:pPr>
            <w:hyperlink r:id="rId85" w:history="1">
              <w:r w:rsidR="003070B7" w:rsidRPr="001D72A0">
                <w:rPr>
                  <w:rStyle w:val="Hyperlink"/>
                  <w:rFonts w:ascii="Arial" w:hAnsi="Arial" w:cs="Arial"/>
                  <w:sz w:val="16"/>
                  <w:szCs w:val="16"/>
                  <w:lang w:val="en-US"/>
                </w:rPr>
                <w:t>http://www.dot.state.mn.us/cvo/index.html</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651-296-6000</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651-201-7000</w:t>
            </w:r>
          </w:p>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651-205-4141</w:t>
            </w:r>
          </w:p>
        </w:tc>
      </w:tr>
      <w:tr w:rsidR="003070B7" w:rsidTr="00715D27">
        <w:trPr>
          <w:trHeight w:val="24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MISSISSIPPI</w:t>
            </w:r>
          </w:p>
        </w:tc>
        <w:tc>
          <w:tcPr>
            <w:tcW w:w="5512" w:type="dxa"/>
            <w:vAlign w:val="center"/>
          </w:tcPr>
          <w:p w:rsidR="003070B7" w:rsidRPr="001D72A0" w:rsidRDefault="00E033AB" w:rsidP="009F12C3">
            <w:pPr>
              <w:rPr>
                <w:rFonts w:ascii="Arial" w:hAnsi="Arial" w:cs="Arial"/>
                <w:sz w:val="16"/>
                <w:szCs w:val="16"/>
              </w:rPr>
            </w:pPr>
            <w:hyperlink r:id="rId86" w:history="1">
              <w:r w:rsidR="009F12C3" w:rsidRPr="001D72A0">
                <w:rPr>
                  <w:rStyle w:val="Hyperlink"/>
                  <w:rFonts w:ascii="Arial" w:hAnsi="Arial" w:cs="Arial"/>
                  <w:sz w:val="16"/>
                  <w:szCs w:val="16"/>
                </w:rPr>
                <w:t>http://mdot.ms.gov/portal/home.aspx</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601-359-1717</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601-923-7142</w:t>
            </w:r>
          </w:p>
        </w:tc>
      </w:tr>
      <w:tr w:rsidR="003070B7" w:rsidTr="00715D27">
        <w:trPr>
          <w:trHeight w:val="240"/>
        </w:trPr>
        <w:tc>
          <w:tcPr>
            <w:tcW w:w="1625" w:type="dxa"/>
            <w:vAlign w:val="center"/>
          </w:tcPr>
          <w:p w:rsidR="003070B7" w:rsidRPr="001D72A0" w:rsidRDefault="003070B7" w:rsidP="00715D27">
            <w:pPr>
              <w:spacing w:after="120"/>
              <w:jc w:val="center"/>
              <w:rPr>
                <w:rFonts w:ascii="Arial" w:hAnsi="Arial" w:cs="Arial"/>
                <w:sz w:val="16"/>
                <w:szCs w:val="16"/>
                <w:lang w:val="fr-FR"/>
              </w:rPr>
            </w:pPr>
            <w:r w:rsidRPr="001D72A0">
              <w:rPr>
                <w:rFonts w:ascii="Arial" w:hAnsi="Arial" w:cs="Arial"/>
                <w:sz w:val="16"/>
                <w:szCs w:val="16"/>
                <w:lang w:val="fr-FR"/>
              </w:rPr>
              <w:t>MISSOURI</w:t>
            </w:r>
          </w:p>
        </w:tc>
        <w:tc>
          <w:tcPr>
            <w:tcW w:w="5512" w:type="dxa"/>
            <w:vAlign w:val="center"/>
          </w:tcPr>
          <w:p w:rsidR="003070B7" w:rsidRPr="001D72A0" w:rsidRDefault="00E033AB" w:rsidP="003E25EC">
            <w:pPr>
              <w:spacing w:before="60" w:after="60"/>
              <w:rPr>
                <w:rFonts w:ascii="Arial" w:hAnsi="Arial" w:cs="Arial"/>
                <w:sz w:val="16"/>
                <w:szCs w:val="16"/>
              </w:rPr>
            </w:pPr>
            <w:hyperlink r:id="rId87" w:history="1">
              <w:r w:rsidR="003070B7" w:rsidRPr="001D72A0">
                <w:rPr>
                  <w:rStyle w:val="Hyperlink"/>
                  <w:rFonts w:ascii="Arial" w:hAnsi="Arial" w:cs="Arial"/>
                  <w:sz w:val="16"/>
                  <w:szCs w:val="16"/>
                  <w:lang w:val="fr-FR"/>
                </w:rPr>
                <w:t>http://www.modot.mo.gov/mcs/</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800-877-8499</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573-751-6433</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MONTANA</w:t>
            </w:r>
          </w:p>
        </w:tc>
        <w:tc>
          <w:tcPr>
            <w:tcW w:w="5512" w:type="dxa"/>
            <w:vAlign w:val="center"/>
          </w:tcPr>
          <w:p w:rsidR="003070B7" w:rsidRPr="001D72A0" w:rsidRDefault="00E033AB" w:rsidP="003E25EC">
            <w:pPr>
              <w:rPr>
                <w:rFonts w:ascii="Arial" w:hAnsi="Arial" w:cs="Arial"/>
                <w:color w:val="000000"/>
                <w:sz w:val="16"/>
                <w:szCs w:val="16"/>
              </w:rPr>
            </w:pPr>
            <w:hyperlink r:id="rId88" w:history="1">
              <w:r w:rsidR="003070B7" w:rsidRPr="001D72A0">
                <w:rPr>
                  <w:rStyle w:val="Hyperlink"/>
                  <w:rFonts w:ascii="Arial" w:hAnsi="Arial" w:cs="Arial"/>
                  <w:sz w:val="16"/>
                  <w:szCs w:val="16"/>
                  <w:lang w:val="en-US"/>
                </w:rPr>
                <w:t>http://www.mdt.mt.gov/business/mcs/</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406-444-7262</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406-444-6130</w:t>
            </w:r>
          </w:p>
        </w:tc>
      </w:tr>
      <w:tr w:rsidR="003070B7" w:rsidTr="00715D27">
        <w:trPr>
          <w:trHeight w:val="240"/>
        </w:trPr>
        <w:tc>
          <w:tcPr>
            <w:tcW w:w="1625" w:type="dxa"/>
            <w:vAlign w:val="center"/>
          </w:tcPr>
          <w:p w:rsidR="003070B7" w:rsidRPr="001D72A0" w:rsidRDefault="003070B7" w:rsidP="00715D27">
            <w:pPr>
              <w:spacing w:before="120"/>
              <w:jc w:val="center"/>
              <w:rPr>
                <w:rFonts w:ascii="Arial" w:hAnsi="Arial" w:cs="Arial"/>
                <w:sz w:val="16"/>
                <w:szCs w:val="16"/>
                <w:lang w:val="en-US"/>
              </w:rPr>
            </w:pPr>
            <w:r w:rsidRPr="001D72A0">
              <w:rPr>
                <w:rFonts w:ascii="Arial" w:hAnsi="Arial" w:cs="Arial"/>
                <w:sz w:val="16"/>
                <w:szCs w:val="16"/>
                <w:lang w:val="en-US"/>
              </w:rPr>
              <w:t>NEBRASKA</w:t>
            </w:r>
          </w:p>
        </w:tc>
        <w:tc>
          <w:tcPr>
            <w:tcW w:w="5512" w:type="dxa"/>
            <w:vAlign w:val="center"/>
          </w:tcPr>
          <w:p w:rsidR="003070B7" w:rsidRPr="001D72A0" w:rsidRDefault="00E033AB" w:rsidP="003E25EC">
            <w:pPr>
              <w:rPr>
                <w:rFonts w:ascii="Arial" w:hAnsi="Arial" w:cs="Arial"/>
                <w:color w:val="000000"/>
                <w:sz w:val="16"/>
                <w:szCs w:val="16"/>
              </w:rPr>
            </w:pPr>
            <w:hyperlink r:id="rId89" w:history="1">
              <w:r w:rsidR="003070B7" w:rsidRPr="001D72A0">
                <w:rPr>
                  <w:rStyle w:val="Hyperlink"/>
                  <w:rFonts w:ascii="Arial" w:hAnsi="Arial" w:cs="Arial"/>
                  <w:sz w:val="16"/>
                  <w:szCs w:val="16"/>
                  <w:lang w:val="en-US"/>
                </w:rPr>
                <w:t>http://www.dmv.ne.gov/mcs/index.html</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402-471-0034</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402-471-4435</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NEVADA</w:t>
            </w:r>
          </w:p>
        </w:tc>
        <w:tc>
          <w:tcPr>
            <w:tcW w:w="5512" w:type="dxa"/>
            <w:vAlign w:val="center"/>
          </w:tcPr>
          <w:p w:rsidR="003070B7" w:rsidRPr="001D72A0" w:rsidRDefault="00E033AB" w:rsidP="00110C7D">
            <w:pPr>
              <w:rPr>
                <w:rFonts w:ascii="Arial" w:hAnsi="Arial" w:cs="Arial"/>
                <w:color w:val="000000"/>
                <w:sz w:val="16"/>
                <w:szCs w:val="16"/>
              </w:rPr>
            </w:pPr>
            <w:hyperlink r:id="rId90" w:history="1">
              <w:r w:rsidR="003070B7" w:rsidRPr="001D72A0">
                <w:rPr>
                  <w:rStyle w:val="Hyperlink"/>
                  <w:rFonts w:ascii="Arial" w:hAnsi="Arial" w:cs="Arial"/>
                  <w:sz w:val="16"/>
                  <w:szCs w:val="16"/>
                  <w:lang w:val="en-US"/>
                </w:rPr>
                <w:t>http://nevadadmv.state.nv.us/mchome.html</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775-684-4711</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775-684-4711</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NEW HAMPSHIRE</w:t>
            </w:r>
          </w:p>
        </w:tc>
        <w:tc>
          <w:tcPr>
            <w:tcW w:w="5512" w:type="dxa"/>
            <w:vAlign w:val="center"/>
          </w:tcPr>
          <w:p w:rsidR="003070B7" w:rsidRPr="001D72A0" w:rsidRDefault="00E033AB" w:rsidP="003E25EC">
            <w:pPr>
              <w:rPr>
                <w:rFonts w:ascii="Arial" w:hAnsi="Arial" w:cs="Arial"/>
                <w:color w:val="000000"/>
                <w:sz w:val="16"/>
                <w:szCs w:val="16"/>
              </w:rPr>
            </w:pPr>
            <w:hyperlink r:id="rId91" w:history="1">
              <w:r w:rsidR="003070B7" w:rsidRPr="001D72A0">
                <w:rPr>
                  <w:rStyle w:val="Hyperlink"/>
                  <w:rFonts w:ascii="Arial" w:hAnsi="Arial" w:cs="Arial"/>
                  <w:sz w:val="16"/>
                  <w:szCs w:val="16"/>
                </w:rPr>
                <w:t>http://www.nh.gov/safety/divisions/dmv/registration/index.htm</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603-271-2691</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603-271-2196</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NEW JERSEY</w:t>
            </w:r>
          </w:p>
        </w:tc>
        <w:tc>
          <w:tcPr>
            <w:tcW w:w="5512" w:type="dxa"/>
            <w:vAlign w:val="center"/>
          </w:tcPr>
          <w:p w:rsidR="003070B7" w:rsidRPr="001D72A0" w:rsidRDefault="00E033AB" w:rsidP="003E25EC">
            <w:pPr>
              <w:rPr>
                <w:rFonts w:ascii="Arial" w:hAnsi="Arial" w:cs="Arial"/>
                <w:color w:val="000000"/>
                <w:sz w:val="16"/>
                <w:szCs w:val="16"/>
              </w:rPr>
            </w:pPr>
            <w:hyperlink r:id="rId92" w:history="1">
              <w:r w:rsidR="003070B7" w:rsidRPr="001D72A0">
                <w:rPr>
                  <w:rStyle w:val="Hyperlink"/>
                  <w:rFonts w:ascii="Arial" w:hAnsi="Arial" w:cs="Arial"/>
                  <w:sz w:val="16"/>
                  <w:szCs w:val="16"/>
                  <w:lang w:val="en-US"/>
                </w:rPr>
                <w:t>http://www.state.nj.us/mvc/</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609-633-9402</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609-633-9399</w:t>
            </w:r>
          </w:p>
        </w:tc>
      </w:tr>
      <w:tr w:rsidR="003070B7" w:rsidTr="00715D27">
        <w:trPr>
          <w:trHeight w:val="365"/>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NEW MEXICO</w:t>
            </w:r>
          </w:p>
        </w:tc>
        <w:tc>
          <w:tcPr>
            <w:tcW w:w="5512" w:type="dxa"/>
            <w:vAlign w:val="center"/>
          </w:tcPr>
          <w:p w:rsidR="003070B7" w:rsidRPr="001D72A0" w:rsidRDefault="00E033AB" w:rsidP="00110C7D">
            <w:pPr>
              <w:rPr>
                <w:rFonts w:ascii="Arial" w:hAnsi="Arial" w:cs="Arial"/>
                <w:color w:val="000000"/>
                <w:sz w:val="16"/>
                <w:szCs w:val="16"/>
              </w:rPr>
            </w:pPr>
            <w:hyperlink r:id="rId93" w:history="1">
              <w:r w:rsidR="003070B7" w:rsidRPr="001D72A0">
                <w:rPr>
                  <w:rStyle w:val="Hyperlink"/>
                  <w:rFonts w:ascii="Arial" w:hAnsi="Arial" w:cs="Arial"/>
                  <w:sz w:val="16"/>
                  <w:szCs w:val="16"/>
                  <w:lang w:val="en-US"/>
                </w:rPr>
                <w:t>http://www.mvd.newmexico.gov/Pages/Home.aspx</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505-827-0374</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505-827-0392</w:t>
            </w:r>
          </w:p>
        </w:tc>
      </w:tr>
      <w:tr w:rsidR="003070B7" w:rsidTr="00715D27">
        <w:trPr>
          <w:trHeight w:val="24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NEW YORK</w:t>
            </w:r>
          </w:p>
        </w:tc>
        <w:tc>
          <w:tcPr>
            <w:tcW w:w="5512" w:type="dxa"/>
            <w:vAlign w:val="center"/>
          </w:tcPr>
          <w:p w:rsidR="003070B7" w:rsidRPr="001D72A0" w:rsidRDefault="00E033AB" w:rsidP="003E25EC">
            <w:pPr>
              <w:spacing w:before="60" w:after="60"/>
              <w:rPr>
                <w:rFonts w:ascii="Arial" w:hAnsi="Arial" w:cs="Arial"/>
                <w:sz w:val="16"/>
                <w:szCs w:val="16"/>
              </w:rPr>
            </w:pPr>
            <w:hyperlink r:id="rId94" w:history="1">
              <w:r w:rsidR="003070B7" w:rsidRPr="001D72A0">
                <w:rPr>
                  <w:rStyle w:val="Hyperlink"/>
                  <w:rFonts w:ascii="Arial" w:hAnsi="Arial" w:cs="Arial"/>
                  <w:sz w:val="16"/>
                  <w:szCs w:val="16"/>
                  <w:lang w:val="en-US"/>
                </w:rPr>
                <w:t>http://www.tax.ny.gov/e-services/oscar/pginfofaqs.htm</w:t>
              </w:r>
            </w:hyperlink>
          </w:p>
        </w:tc>
        <w:tc>
          <w:tcPr>
            <w:tcW w:w="1234" w:type="dxa"/>
            <w:vAlign w:val="center"/>
          </w:tcPr>
          <w:p w:rsidR="003070B7" w:rsidRPr="001D72A0" w:rsidRDefault="00B414EB" w:rsidP="003070B7">
            <w:pPr>
              <w:spacing w:before="60" w:after="60"/>
              <w:jc w:val="center"/>
              <w:rPr>
                <w:rFonts w:ascii="Arial" w:hAnsi="Arial" w:cs="Arial"/>
                <w:sz w:val="16"/>
                <w:szCs w:val="16"/>
              </w:rPr>
            </w:pPr>
            <w:r w:rsidRPr="001D72A0">
              <w:rPr>
                <w:rFonts w:ascii="Arial" w:hAnsi="Arial" w:cs="Arial"/>
                <w:sz w:val="16"/>
                <w:szCs w:val="16"/>
              </w:rPr>
              <w:t>800-972-1233</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518-473-5834</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NORTH CAROLINA</w:t>
            </w:r>
          </w:p>
        </w:tc>
        <w:tc>
          <w:tcPr>
            <w:tcW w:w="5512" w:type="dxa"/>
            <w:vAlign w:val="center"/>
          </w:tcPr>
          <w:p w:rsidR="003070B7" w:rsidRPr="001D72A0" w:rsidRDefault="00E033AB" w:rsidP="00110C7D">
            <w:pPr>
              <w:rPr>
                <w:rFonts w:ascii="Arial" w:hAnsi="Arial" w:cs="Arial"/>
                <w:color w:val="000000"/>
                <w:sz w:val="16"/>
                <w:szCs w:val="16"/>
              </w:rPr>
            </w:pPr>
            <w:hyperlink r:id="rId95" w:history="1">
              <w:r w:rsidR="003070B7" w:rsidRPr="001D72A0">
                <w:rPr>
                  <w:rStyle w:val="Hyperlink"/>
                  <w:rFonts w:ascii="Arial" w:hAnsi="Arial" w:cs="Arial"/>
                  <w:sz w:val="16"/>
                  <w:szCs w:val="16"/>
                  <w:lang w:val="en-US"/>
                </w:rPr>
                <w:t>http://www.ncdot.org/dmv/</w:t>
              </w:r>
            </w:hyperlink>
          </w:p>
        </w:tc>
        <w:tc>
          <w:tcPr>
            <w:tcW w:w="1234" w:type="dxa"/>
            <w:vAlign w:val="center"/>
          </w:tcPr>
          <w:p w:rsidR="003070B7" w:rsidRPr="001D72A0" w:rsidRDefault="00B414EB" w:rsidP="003070B7">
            <w:pPr>
              <w:jc w:val="center"/>
              <w:rPr>
                <w:rFonts w:ascii="Arial" w:hAnsi="Arial" w:cs="Arial"/>
                <w:color w:val="000000"/>
                <w:sz w:val="16"/>
                <w:szCs w:val="16"/>
              </w:rPr>
            </w:pPr>
            <w:r w:rsidRPr="001D72A0">
              <w:rPr>
                <w:rFonts w:ascii="Arial" w:hAnsi="Arial" w:cs="Arial"/>
                <w:color w:val="000000"/>
                <w:sz w:val="16"/>
                <w:szCs w:val="16"/>
              </w:rPr>
              <w:t>919-733-7154</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919-861-3720</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NORTH DAKOTA</w:t>
            </w:r>
          </w:p>
        </w:tc>
        <w:tc>
          <w:tcPr>
            <w:tcW w:w="5512" w:type="dxa"/>
            <w:vAlign w:val="center"/>
          </w:tcPr>
          <w:p w:rsidR="003070B7" w:rsidRPr="001D72A0" w:rsidRDefault="00E033AB" w:rsidP="003E25EC">
            <w:pPr>
              <w:rPr>
                <w:rFonts w:ascii="Arial" w:hAnsi="Arial" w:cs="Arial"/>
                <w:color w:val="000000"/>
                <w:sz w:val="16"/>
                <w:szCs w:val="16"/>
              </w:rPr>
            </w:pPr>
            <w:hyperlink r:id="rId96" w:history="1">
              <w:r w:rsidR="003070B7" w:rsidRPr="001D72A0">
                <w:rPr>
                  <w:rStyle w:val="Hyperlink"/>
                  <w:rFonts w:ascii="Arial" w:hAnsi="Arial" w:cs="Arial"/>
                  <w:sz w:val="16"/>
                  <w:szCs w:val="16"/>
                  <w:lang w:val="en-US"/>
                </w:rPr>
                <w:t>http://www.dot.nd.gov/</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701-328-2621</w:t>
            </w:r>
          </w:p>
        </w:tc>
        <w:tc>
          <w:tcPr>
            <w:tcW w:w="1280" w:type="dxa"/>
            <w:vAlign w:val="center"/>
          </w:tcPr>
          <w:p w:rsidR="003070B7" w:rsidRPr="001D72A0" w:rsidRDefault="003070B7" w:rsidP="003E25EC">
            <w:pPr>
              <w:jc w:val="center"/>
              <w:rPr>
                <w:rFonts w:ascii="Arial" w:hAnsi="Arial" w:cs="Arial"/>
                <w:sz w:val="16"/>
                <w:szCs w:val="16"/>
              </w:rPr>
            </w:pPr>
            <w:r w:rsidRPr="001D72A0">
              <w:rPr>
                <w:rFonts w:ascii="Arial" w:hAnsi="Arial" w:cs="Arial"/>
                <w:color w:val="000000"/>
                <w:sz w:val="16"/>
                <w:szCs w:val="16"/>
              </w:rPr>
              <w:t>701-328-2725</w:t>
            </w:r>
          </w:p>
        </w:tc>
      </w:tr>
      <w:tr w:rsidR="003070B7" w:rsidTr="00715D27">
        <w:trPr>
          <w:trHeight w:val="24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OHIO</w:t>
            </w:r>
          </w:p>
        </w:tc>
        <w:tc>
          <w:tcPr>
            <w:tcW w:w="5512" w:type="dxa"/>
            <w:vAlign w:val="center"/>
          </w:tcPr>
          <w:p w:rsidR="003070B7" w:rsidRPr="001D72A0" w:rsidRDefault="00E033AB" w:rsidP="00E62E4B">
            <w:pPr>
              <w:rPr>
                <w:rFonts w:ascii="Arial" w:hAnsi="Arial" w:cs="Arial"/>
                <w:sz w:val="16"/>
                <w:szCs w:val="16"/>
              </w:rPr>
            </w:pPr>
            <w:hyperlink r:id="rId97" w:history="1">
              <w:r w:rsidR="00E62E4B" w:rsidRPr="001D72A0">
                <w:rPr>
                  <w:rStyle w:val="Hyperlink"/>
                  <w:rFonts w:ascii="Arial" w:hAnsi="Arial" w:cs="Arial"/>
                  <w:sz w:val="16"/>
                  <w:szCs w:val="16"/>
                </w:rPr>
                <w:t>http://www.dmv.org/oh-ohio/</w:t>
              </w:r>
            </w:hyperlink>
          </w:p>
        </w:tc>
        <w:tc>
          <w:tcPr>
            <w:tcW w:w="1234" w:type="dxa"/>
            <w:vAlign w:val="center"/>
          </w:tcPr>
          <w:p w:rsidR="003070B7" w:rsidRPr="001D72A0" w:rsidRDefault="004F5843" w:rsidP="003070B7">
            <w:pPr>
              <w:spacing w:before="60" w:after="60"/>
              <w:jc w:val="center"/>
              <w:rPr>
                <w:rFonts w:ascii="Arial" w:hAnsi="Arial" w:cs="Arial"/>
                <w:sz w:val="16"/>
                <w:szCs w:val="16"/>
              </w:rPr>
            </w:pPr>
            <w:r w:rsidRPr="001D72A0">
              <w:rPr>
                <w:rFonts w:ascii="Arial" w:hAnsi="Arial" w:cs="Arial"/>
                <w:sz w:val="16"/>
                <w:szCs w:val="16"/>
              </w:rPr>
              <w:t>614-357-2804</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614-752-7587</w:t>
            </w:r>
          </w:p>
        </w:tc>
      </w:tr>
      <w:tr w:rsidR="003070B7" w:rsidTr="00715D27">
        <w:trPr>
          <w:trHeight w:val="24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lastRenderedPageBreak/>
              <w:t>OKLAHOMA</w:t>
            </w:r>
          </w:p>
        </w:tc>
        <w:tc>
          <w:tcPr>
            <w:tcW w:w="5512" w:type="dxa"/>
            <w:vAlign w:val="center"/>
          </w:tcPr>
          <w:p w:rsidR="003070B7" w:rsidRPr="001D72A0" w:rsidRDefault="00E033AB" w:rsidP="00E62E4B">
            <w:pPr>
              <w:rPr>
                <w:rFonts w:ascii="Arial" w:hAnsi="Arial" w:cs="Arial"/>
                <w:sz w:val="16"/>
                <w:szCs w:val="16"/>
              </w:rPr>
            </w:pPr>
            <w:hyperlink r:id="rId98" w:history="1">
              <w:r w:rsidR="00E62E4B" w:rsidRPr="001D72A0">
                <w:rPr>
                  <w:rStyle w:val="Hyperlink"/>
                  <w:rFonts w:ascii="Arial" w:hAnsi="Arial" w:cs="Arial"/>
                  <w:sz w:val="16"/>
                  <w:szCs w:val="16"/>
                </w:rPr>
                <w:t>https://www.ok.gov/tax/Individuals/Motor_Vehicle/</w:t>
              </w:r>
            </w:hyperlink>
          </w:p>
        </w:tc>
        <w:tc>
          <w:tcPr>
            <w:tcW w:w="1234" w:type="dxa"/>
            <w:vAlign w:val="center"/>
          </w:tcPr>
          <w:p w:rsidR="003070B7" w:rsidRPr="001D72A0" w:rsidRDefault="004F5843" w:rsidP="003070B7">
            <w:pPr>
              <w:spacing w:before="60" w:after="60"/>
              <w:jc w:val="center"/>
              <w:rPr>
                <w:rFonts w:ascii="Arial" w:hAnsi="Arial" w:cs="Arial"/>
                <w:sz w:val="16"/>
                <w:szCs w:val="16"/>
              </w:rPr>
            </w:pPr>
            <w:r w:rsidRPr="001D72A0">
              <w:rPr>
                <w:rFonts w:ascii="Arial" w:hAnsi="Arial" w:cs="Arial"/>
                <w:sz w:val="16"/>
                <w:szCs w:val="16"/>
              </w:rPr>
              <w:t>405-521-3036</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405-521-3036</w:t>
            </w:r>
          </w:p>
        </w:tc>
      </w:tr>
      <w:tr w:rsidR="003070B7" w:rsidTr="00715D27">
        <w:trPr>
          <w:trHeight w:val="24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OREGON</w:t>
            </w:r>
          </w:p>
        </w:tc>
        <w:tc>
          <w:tcPr>
            <w:tcW w:w="5512" w:type="dxa"/>
            <w:vAlign w:val="center"/>
          </w:tcPr>
          <w:p w:rsidR="003070B7" w:rsidRPr="001D72A0" w:rsidRDefault="00E033AB" w:rsidP="003E25EC">
            <w:pPr>
              <w:spacing w:before="60" w:after="60"/>
              <w:rPr>
                <w:rFonts w:ascii="Arial" w:hAnsi="Arial" w:cs="Arial"/>
                <w:sz w:val="16"/>
                <w:szCs w:val="16"/>
              </w:rPr>
            </w:pPr>
            <w:hyperlink r:id="rId99" w:history="1">
              <w:r w:rsidR="003070B7" w:rsidRPr="001D72A0">
                <w:rPr>
                  <w:rStyle w:val="Hyperlink"/>
                  <w:rFonts w:ascii="Arial" w:hAnsi="Arial" w:cs="Arial"/>
                  <w:sz w:val="16"/>
                  <w:szCs w:val="16"/>
                  <w:lang w:val="en-US"/>
                </w:rPr>
                <w:t>http://www.oregon.gov/ODOT/MCT/</w:t>
              </w:r>
            </w:hyperlink>
          </w:p>
        </w:tc>
        <w:tc>
          <w:tcPr>
            <w:tcW w:w="1234" w:type="dxa"/>
            <w:vAlign w:val="center"/>
          </w:tcPr>
          <w:p w:rsidR="003070B7" w:rsidRPr="001D72A0" w:rsidRDefault="004F5843" w:rsidP="003070B7">
            <w:pPr>
              <w:spacing w:before="60" w:after="60"/>
              <w:jc w:val="center"/>
              <w:rPr>
                <w:rFonts w:ascii="Arial" w:hAnsi="Arial" w:cs="Arial"/>
                <w:sz w:val="16"/>
                <w:szCs w:val="16"/>
              </w:rPr>
            </w:pPr>
            <w:r w:rsidRPr="001D72A0">
              <w:rPr>
                <w:rFonts w:ascii="Arial" w:hAnsi="Arial" w:cs="Arial"/>
                <w:sz w:val="16"/>
                <w:szCs w:val="16"/>
              </w:rPr>
              <w:t>503-378-6699</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503-378-6699</w:t>
            </w:r>
          </w:p>
        </w:tc>
      </w:tr>
      <w:tr w:rsidR="003070B7" w:rsidTr="00715D27">
        <w:trPr>
          <w:trHeight w:val="24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PENNSYLVANIA</w:t>
            </w:r>
          </w:p>
        </w:tc>
        <w:tc>
          <w:tcPr>
            <w:tcW w:w="5512" w:type="dxa"/>
            <w:vAlign w:val="center"/>
          </w:tcPr>
          <w:p w:rsidR="003070B7" w:rsidRPr="001D72A0" w:rsidRDefault="00E033AB" w:rsidP="003E25EC">
            <w:pPr>
              <w:spacing w:before="60" w:after="60"/>
              <w:rPr>
                <w:rFonts w:ascii="Arial" w:hAnsi="Arial" w:cs="Arial"/>
                <w:sz w:val="16"/>
                <w:szCs w:val="16"/>
              </w:rPr>
            </w:pPr>
            <w:hyperlink r:id="rId100" w:history="1">
              <w:r w:rsidR="003070B7" w:rsidRPr="001D72A0">
                <w:rPr>
                  <w:rStyle w:val="Hyperlink"/>
                  <w:rFonts w:ascii="Arial" w:hAnsi="Arial" w:cs="Arial"/>
                  <w:sz w:val="16"/>
                  <w:szCs w:val="16"/>
                  <w:lang w:val="en-US"/>
                </w:rPr>
                <w:t>http://www.dmv.state.pa.us/faq/index.shtml</w:t>
              </w:r>
            </w:hyperlink>
          </w:p>
        </w:tc>
        <w:tc>
          <w:tcPr>
            <w:tcW w:w="1234" w:type="dxa"/>
            <w:vAlign w:val="center"/>
          </w:tcPr>
          <w:p w:rsidR="003070B7" w:rsidRPr="001D72A0" w:rsidRDefault="004F5843" w:rsidP="003070B7">
            <w:pPr>
              <w:spacing w:before="60" w:after="60"/>
              <w:jc w:val="center"/>
              <w:rPr>
                <w:rFonts w:ascii="Arial" w:hAnsi="Arial" w:cs="Arial"/>
                <w:sz w:val="16"/>
                <w:szCs w:val="16"/>
              </w:rPr>
            </w:pPr>
            <w:r w:rsidRPr="001D72A0">
              <w:rPr>
                <w:rFonts w:ascii="Arial" w:hAnsi="Arial" w:cs="Arial"/>
                <w:sz w:val="16"/>
                <w:szCs w:val="16"/>
              </w:rPr>
              <w:t>717-787-4033</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717-346-0608</w:t>
            </w:r>
          </w:p>
        </w:tc>
      </w:tr>
      <w:tr w:rsidR="003070B7" w:rsidTr="00715D27">
        <w:trPr>
          <w:trHeight w:val="95"/>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RHODE ISLAND</w:t>
            </w:r>
          </w:p>
        </w:tc>
        <w:tc>
          <w:tcPr>
            <w:tcW w:w="5512" w:type="dxa"/>
            <w:vAlign w:val="center"/>
          </w:tcPr>
          <w:p w:rsidR="003070B7" w:rsidRPr="001D72A0" w:rsidRDefault="00E033AB" w:rsidP="003E25EC">
            <w:pPr>
              <w:spacing w:before="60" w:after="60"/>
              <w:rPr>
                <w:rFonts w:ascii="Arial" w:hAnsi="Arial" w:cs="Arial"/>
                <w:sz w:val="16"/>
                <w:szCs w:val="16"/>
              </w:rPr>
            </w:pPr>
            <w:hyperlink r:id="rId101" w:history="1">
              <w:r w:rsidR="003070B7" w:rsidRPr="001D72A0">
                <w:rPr>
                  <w:rStyle w:val="Hyperlink"/>
                  <w:rFonts w:ascii="Arial" w:hAnsi="Arial" w:cs="Arial"/>
                  <w:sz w:val="16"/>
                  <w:szCs w:val="16"/>
                </w:rPr>
                <w:t>http://www.dmv.ri.gov/</w:t>
              </w:r>
            </w:hyperlink>
          </w:p>
        </w:tc>
        <w:tc>
          <w:tcPr>
            <w:tcW w:w="1234" w:type="dxa"/>
            <w:vAlign w:val="center"/>
          </w:tcPr>
          <w:p w:rsidR="003070B7" w:rsidRPr="001D72A0" w:rsidRDefault="004F5843" w:rsidP="003070B7">
            <w:pPr>
              <w:spacing w:before="60" w:after="60"/>
              <w:jc w:val="center"/>
              <w:rPr>
                <w:rFonts w:ascii="Arial" w:hAnsi="Arial" w:cs="Arial"/>
                <w:sz w:val="16"/>
                <w:szCs w:val="16"/>
              </w:rPr>
            </w:pPr>
            <w:r w:rsidRPr="001D72A0">
              <w:rPr>
                <w:rFonts w:ascii="Arial" w:hAnsi="Arial" w:cs="Arial"/>
                <w:sz w:val="16"/>
                <w:szCs w:val="16"/>
              </w:rPr>
              <w:t>401-462-5745</w:t>
            </w:r>
          </w:p>
        </w:tc>
        <w:tc>
          <w:tcPr>
            <w:tcW w:w="1280" w:type="dxa"/>
            <w:vAlign w:val="center"/>
          </w:tcPr>
          <w:p w:rsidR="003070B7" w:rsidRPr="001D72A0" w:rsidRDefault="003070B7" w:rsidP="003E25EC">
            <w:pPr>
              <w:spacing w:before="60" w:after="60"/>
              <w:jc w:val="center"/>
              <w:rPr>
                <w:rFonts w:ascii="Arial" w:hAnsi="Arial" w:cs="Arial"/>
                <w:sz w:val="16"/>
                <w:szCs w:val="16"/>
              </w:rPr>
            </w:pPr>
            <w:r w:rsidRPr="001D72A0">
              <w:rPr>
                <w:rFonts w:ascii="Arial" w:hAnsi="Arial" w:cs="Arial"/>
                <w:sz w:val="16"/>
                <w:szCs w:val="16"/>
              </w:rPr>
              <w:t>401-728-6692</w:t>
            </w:r>
          </w:p>
        </w:tc>
      </w:tr>
      <w:tr w:rsidR="003070B7" w:rsidTr="00715D27">
        <w:trPr>
          <w:trHeight w:val="392"/>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SOUTH CAROLINA</w:t>
            </w:r>
          </w:p>
        </w:tc>
        <w:tc>
          <w:tcPr>
            <w:tcW w:w="5512" w:type="dxa"/>
            <w:vAlign w:val="center"/>
          </w:tcPr>
          <w:p w:rsidR="003070B7" w:rsidRPr="001D72A0" w:rsidRDefault="00E033AB" w:rsidP="003E25EC">
            <w:pPr>
              <w:rPr>
                <w:rFonts w:ascii="Arial" w:hAnsi="Arial" w:cs="Arial"/>
                <w:color w:val="000000"/>
                <w:sz w:val="16"/>
                <w:szCs w:val="16"/>
              </w:rPr>
            </w:pPr>
            <w:hyperlink r:id="rId102" w:history="1">
              <w:r w:rsidR="003070B7" w:rsidRPr="001D72A0">
                <w:rPr>
                  <w:rStyle w:val="Hyperlink"/>
                  <w:rFonts w:ascii="Arial" w:hAnsi="Arial" w:cs="Arial"/>
                  <w:sz w:val="16"/>
                  <w:szCs w:val="16"/>
                  <w:lang w:val="en-US"/>
                </w:rPr>
                <w:t>http://www.scdmvonline.com/dmvnew/default.aspx</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803-737-1279</w:t>
            </w:r>
          </w:p>
        </w:tc>
        <w:tc>
          <w:tcPr>
            <w:tcW w:w="1280" w:type="dxa"/>
            <w:vAlign w:val="center"/>
          </w:tcPr>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803-896-3870</w:t>
            </w:r>
          </w:p>
        </w:tc>
      </w:tr>
      <w:tr w:rsidR="003070B7" w:rsidTr="00715D27">
        <w:trPr>
          <w:trHeight w:val="410"/>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SOUTH DAKOTA</w:t>
            </w:r>
          </w:p>
        </w:tc>
        <w:tc>
          <w:tcPr>
            <w:tcW w:w="5512" w:type="dxa"/>
            <w:vAlign w:val="center"/>
          </w:tcPr>
          <w:p w:rsidR="003070B7" w:rsidRPr="001D72A0" w:rsidRDefault="00E033AB" w:rsidP="001D72A0">
            <w:pPr>
              <w:rPr>
                <w:rFonts w:ascii="Arial" w:hAnsi="Arial" w:cs="Arial"/>
                <w:color w:val="000000"/>
                <w:sz w:val="16"/>
                <w:szCs w:val="16"/>
              </w:rPr>
            </w:pPr>
            <w:hyperlink r:id="rId103" w:history="1">
              <w:r w:rsidR="001D72A0" w:rsidRPr="001D72A0">
                <w:rPr>
                  <w:rStyle w:val="Hyperlink"/>
                  <w:rFonts w:ascii="Arial" w:hAnsi="Arial" w:cs="Arial"/>
                  <w:sz w:val="16"/>
                  <w:szCs w:val="16"/>
                </w:rPr>
                <w:t>http://www.sdtruckinfo.com/</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605-698-3925</w:t>
            </w:r>
          </w:p>
        </w:tc>
        <w:tc>
          <w:tcPr>
            <w:tcW w:w="1280" w:type="dxa"/>
            <w:vAlign w:val="center"/>
          </w:tcPr>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605-773-4111</w:t>
            </w:r>
          </w:p>
        </w:tc>
      </w:tr>
      <w:tr w:rsidR="003070B7" w:rsidTr="00715D27">
        <w:trPr>
          <w:trHeight w:val="428"/>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TENNESSEE</w:t>
            </w:r>
          </w:p>
        </w:tc>
        <w:tc>
          <w:tcPr>
            <w:tcW w:w="5512" w:type="dxa"/>
            <w:vAlign w:val="center"/>
          </w:tcPr>
          <w:p w:rsidR="003070B7" w:rsidRPr="001D72A0" w:rsidRDefault="00E033AB" w:rsidP="001D72A0">
            <w:pPr>
              <w:rPr>
                <w:rFonts w:ascii="Arial" w:hAnsi="Arial" w:cs="Arial"/>
                <w:sz w:val="16"/>
                <w:szCs w:val="16"/>
              </w:rPr>
            </w:pPr>
            <w:hyperlink r:id="rId104" w:history="1">
              <w:r w:rsidR="001D72A0" w:rsidRPr="001D72A0">
                <w:rPr>
                  <w:rStyle w:val="Hyperlink"/>
                  <w:rFonts w:ascii="Arial" w:hAnsi="Arial" w:cs="Arial"/>
                  <w:sz w:val="16"/>
                  <w:szCs w:val="16"/>
                </w:rPr>
                <w:t>https://www.tn.gov/tdot</w:t>
              </w:r>
            </w:hyperlink>
          </w:p>
        </w:tc>
        <w:tc>
          <w:tcPr>
            <w:tcW w:w="1234" w:type="dxa"/>
            <w:vAlign w:val="center"/>
          </w:tcPr>
          <w:p w:rsidR="003070B7" w:rsidRPr="001D72A0" w:rsidRDefault="004F5843" w:rsidP="003070B7">
            <w:pPr>
              <w:spacing w:before="60" w:after="60"/>
              <w:jc w:val="center"/>
              <w:rPr>
                <w:rFonts w:ascii="Arial" w:hAnsi="Arial" w:cs="Arial"/>
                <w:sz w:val="16"/>
                <w:szCs w:val="16"/>
              </w:rPr>
            </w:pPr>
            <w:r w:rsidRPr="001D72A0">
              <w:rPr>
                <w:rFonts w:ascii="Arial" w:hAnsi="Arial" w:cs="Arial"/>
                <w:sz w:val="16"/>
                <w:szCs w:val="16"/>
              </w:rPr>
              <w:t>615-687-2289</w:t>
            </w:r>
          </w:p>
        </w:tc>
        <w:tc>
          <w:tcPr>
            <w:tcW w:w="1280" w:type="dxa"/>
            <w:vAlign w:val="center"/>
          </w:tcPr>
          <w:p w:rsidR="003070B7" w:rsidRPr="001D72A0" w:rsidRDefault="003070B7" w:rsidP="004368EC">
            <w:pPr>
              <w:spacing w:before="60" w:after="60"/>
              <w:jc w:val="center"/>
              <w:rPr>
                <w:rFonts w:ascii="Arial" w:hAnsi="Arial" w:cs="Arial"/>
                <w:sz w:val="16"/>
                <w:szCs w:val="16"/>
              </w:rPr>
            </w:pPr>
            <w:r w:rsidRPr="001D72A0">
              <w:rPr>
                <w:rFonts w:ascii="Arial" w:hAnsi="Arial" w:cs="Arial"/>
                <w:sz w:val="16"/>
                <w:szCs w:val="16"/>
              </w:rPr>
              <w:t>615-399-4265</w:t>
            </w:r>
          </w:p>
        </w:tc>
      </w:tr>
      <w:tr w:rsidR="003070B7" w:rsidTr="00715D27">
        <w:trPr>
          <w:trHeight w:val="338"/>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TEXAS</w:t>
            </w:r>
          </w:p>
        </w:tc>
        <w:tc>
          <w:tcPr>
            <w:tcW w:w="5512" w:type="dxa"/>
            <w:vAlign w:val="center"/>
          </w:tcPr>
          <w:p w:rsidR="003070B7" w:rsidRPr="001D72A0" w:rsidRDefault="00E033AB" w:rsidP="003E25EC">
            <w:pPr>
              <w:rPr>
                <w:rFonts w:ascii="Arial" w:hAnsi="Arial" w:cs="Arial"/>
                <w:color w:val="000000"/>
                <w:sz w:val="16"/>
                <w:szCs w:val="16"/>
              </w:rPr>
            </w:pPr>
            <w:hyperlink r:id="rId105" w:history="1">
              <w:r w:rsidR="003070B7" w:rsidRPr="001D72A0">
                <w:rPr>
                  <w:rStyle w:val="Hyperlink"/>
                  <w:rFonts w:ascii="Arial" w:hAnsi="Arial" w:cs="Arial"/>
                  <w:sz w:val="16"/>
                  <w:szCs w:val="16"/>
                  <w:lang w:val="en-US"/>
                </w:rPr>
                <w:t>http://www.txdmv.gov</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512-465-1784</w:t>
            </w:r>
          </w:p>
        </w:tc>
        <w:tc>
          <w:tcPr>
            <w:tcW w:w="1280" w:type="dxa"/>
            <w:vAlign w:val="center"/>
          </w:tcPr>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512-374-5250</w:t>
            </w:r>
          </w:p>
        </w:tc>
      </w:tr>
      <w:tr w:rsidR="003070B7" w:rsidTr="00715D27">
        <w:trPr>
          <w:trHeight w:val="365"/>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UTAH</w:t>
            </w:r>
          </w:p>
        </w:tc>
        <w:tc>
          <w:tcPr>
            <w:tcW w:w="5512" w:type="dxa"/>
            <w:vAlign w:val="center"/>
          </w:tcPr>
          <w:p w:rsidR="003070B7" w:rsidRPr="001D72A0" w:rsidRDefault="00E033AB" w:rsidP="001D72A0">
            <w:pPr>
              <w:rPr>
                <w:rFonts w:ascii="Arial" w:hAnsi="Arial" w:cs="Arial"/>
                <w:color w:val="000000"/>
                <w:sz w:val="16"/>
                <w:szCs w:val="16"/>
              </w:rPr>
            </w:pPr>
            <w:hyperlink r:id="rId106" w:history="1">
              <w:r w:rsidR="001D72A0" w:rsidRPr="001D72A0">
                <w:rPr>
                  <w:rStyle w:val="Hyperlink"/>
                  <w:rFonts w:ascii="Arial" w:hAnsi="Arial" w:cs="Arial"/>
                  <w:sz w:val="16"/>
                  <w:szCs w:val="16"/>
                  <w:lang w:val="en-US"/>
                </w:rPr>
                <w:t>http://dmv.utah.gov/motorcarriers</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801-965-4508</w:t>
            </w:r>
          </w:p>
        </w:tc>
        <w:tc>
          <w:tcPr>
            <w:tcW w:w="1280" w:type="dxa"/>
            <w:vAlign w:val="center"/>
          </w:tcPr>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801-297-6800</w:t>
            </w:r>
          </w:p>
        </w:tc>
      </w:tr>
      <w:tr w:rsidR="003070B7" w:rsidTr="00715D27">
        <w:trPr>
          <w:trHeight w:val="383"/>
        </w:trPr>
        <w:tc>
          <w:tcPr>
            <w:tcW w:w="1625" w:type="dxa"/>
            <w:vAlign w:val="center"/>
          </w:tcPr>
          <w:p w:rsidR="003070B7" w:rsidRPr="001D72A0" w:rsidRDefault="003070B7" w:rsidP="00715D27">
            <w:pPr>
              <w:jc w:val="center"/>
              <w:rPr>
                <w:rFonts w:ascii="Arial" w:hAnsi="Arial" w:cs="Arial"/>
                <w:sz w:val="16"/>
                <w:szCs w:val="16"/>
                <w:lang w:val="fr-FR"/>
              </w:rPr>
            </w:pPr>
            <w:r w:rsidRPr="001D72A0">
              <w:rPr>
                <w:rFonts w:ascii="Arial" w:hAnsi="Arial" w:cs="Arial"/>
                <w:sz w:val="16"/>
                <w:szCs w:val="16"/>
                <w:lang w:val="fr-FR"/>
              </w:rPr>
              <w:t>VERMONT</w:t>
            </w:r>
          </w:p>
        </w:tc>
        <w:tc>
          <w:tcPr>
            <w:tcW w:w="5512" w:type="dxa"/>
            <w:vAlign w:val="center"/>
          </w:tcPr>
          <w:p w:rsidR="003070B7" w:rsidRPr="001D72A0" w:rsidRDefault="00E033AB" w:rsidP="001D72A0">
            <w:pPr>
              <w:rPr>
                <w:rFonts w:ascii="Arial" w:hAnsi="Arial" w:cs="Arial"/>
                <w:color w:val="000000"/>
                <w:sz w:val="16"/>
                <w:szCs w:val="16"/>
              </w:rPr>
            </w:pPr>
            <w:hyperlink r:id="rId107" w:history="1">
              <w:r w:rsidR="001D72A0" w:rsidRPr="001D72A0">
                <w:rPr>
                  <w:rStyle w:val="Hyperlink"/>
                  <w:rFonts w:ascii="Arial" w:hAnsi="Arial" w:cs="Arial"/>
                  <w:sz w:val="16"/>
                  <w:szCs w:val="16"/>
                </w:rPr>
                <w:t>http://dmv.vermont.gov/commercial-services</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802-828-2064</w:t>
            </w:r>
          </w:p>
        </w:tc>
        <w:tc>
          <w:tcPr>
            <w:tcW w:w="1280" w:type="dxa"/>
            <w:vAlign w:val="center"/>
          </w:tcPr>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802-828-2071</w:t>
            </w:r>
          </w:p>
        </w:tc>
      </w:tr>
      <w:tr w:rsidR="003070B7" w:rsidTr="00715D27">
        <w:trPr>
          <w:trHeight w:val="347"/>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VIRGINIA</w:t>
            </w:r>
          </w:p>
        </w:tc>
        <w:tc>
          <w:tcPr>
            <w:tcW w:w="5512" w:type="dxa"/>
            <w:vAlign w:val="center"/>
          </w:tcPr>
          <w:p w:rsidR="003070B7" w:rsidRPr="001D72A0" w:rsidRDefault="00E033AB" w:rsidP="001D72A0">
            <w:pPr>
              <w:rPr>
                <w:rFonts w:ascii="Arial" w:hAnsi="Arial" w:cs="Arial"/>
                <w:color w:val="000000"/>
                <w:sz w:val="16"/>
                <w:szCs w:val="16"/>
              </w:rPr>
            </w:pPr>
            <w:hyperlink r:id="rId108" w:history="1">
              <w:r w:rsidR="001D72A0" w:rsidRPr="001D72A0">
                <w:rPr>
                  <w:rStyle w:val="Hyperlink"/>
                  <w:rFonts w:ascii="Arial" w:hAnsi="Arial" w:cs="Arial"/>
                  <w:sz w:val="16"/>
                  <w:szCs w:val="16"/>
                </w:rPr>
                <w:t>https://www.dmv.virginia.gov/commercial/</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804-786-2787</w:t>
            </w:r>
          </w:p>
        </w:tc>
        <w:tc>
          <w:tcPr>
            <w:tcW w:w="1280" w:type="dxa"/>
            <w:vAlign w:val="center"/>
          </w:tcPr>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866-878-2582</w:t>
            </w:r>
          </w:p>
        </w:tc>
      </w:tr>
      <w:tr w:rsidR="003070B7" w:rsidTr="001D72A0">
        <w:trPr>
          <w:trHeight w:val="449"/>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WASHINGTON</w:t>
            </w:r>
          </w:p>
        </w:tc>
        <w:tc>
          <w:tcPr>
            <w:tcW w:w="5512" w:type="dxa"/>
            <w:vAlign w:val="center"/>
          </w:tcPr>
          <w:p w:rsidR="003070B7" w:rsidRPr="001D72A0" w:rsidRDefault="00E033AB" w:rsidP="003E25EC">
            <w:pPr>
              <w:rPr>
                <w:rFonts w:ascii="Arial" w:hAnsi="Arial" w:cs="Arial"/>
                <w:color w:val="000000"/>
                <w:sz w:val="16"/>
                <w:szCs w:val="16"/>
              </w:rPr>
            </w:pPr>
            <w:hyperlink r:id="rId109" w:history="1">
              <w:r w:rsidR="003070B7" w:rsidRPr="001D72A0">
                <w:rPr>
                  <w:rStyle w:val="Hyperlink"/>
                  <w:rFonts w:ascii="Arial" w:hAnsi="Arial" w:cs="Arial"/>
                  <w:sz w:val="16"/>
                  <w:szCs w:val="16"/>
                  <w:lang w:val="en-US"/>
                </w:rPr>
                <w:t>http://www.dol.wa.gov/forms/formsprft.html</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360-704-6340</w:t>
            </w:r>
          </w:p>
        </w:tc>
        <w:tc>
          <w:tcPr>
            <w:tcW w:w="1280" w:type="dxa"/>
            <w:vAlign w:val="center"/>
          </w:tcPr>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360-664-1858</w:t>
            </w:r>
          </w:p>
        </w:tc>
      </w:tr>
      <w:tr w:rsidR="003070B7" w:rsidTr="001D72A0">
        <w:trPr>
          <w:trHeight w:val="89"/>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WEST VIRGINIA</w:t>
            </w:r>
          </w:p>
        </w:tc>
        <w:tc>
          <w:tcPr>
            <w:tcW w:w="5512" w:type="dxa"/>
            <w:vAlign w:val="center"/>
          </w:tcPr>
          <w:p w:rsidR="003070B7" w:rsidRPr="001D72A0" w:rsidRDefault="00E033AB" w:rsidP="001D72A0">
            <w:pPr>
              <w:rPr>
                <w:rFonts w:ascii="Arial" w:hAnsi="Arial" w:cs="Arial"/>
                <w:color w:val="000000"/>
                <w:sz w:val="16"/>
                <w:szCs w:val="16"/>
              </w:rPr>
            </w:pPr>
            <w:hyperlink r:id="rId110" w:history="1">
              <w:r w:rsidR="001D72A0" w:rsidRPr="001D72A0">
                <w:rPr>
                  <w:rStyle w:val="Hyperlink"/>
                  <w:rFonts w:ascii="Arial" w:hAnsi="Arial" w:cs="Arial"/>
                  <w:sz w:val="16"/>
                  <w:szCs w:val="16"/>
                </w:rPr>
                <w:t>http://www.transportation.wv.gov/dmv/Pages/default.aspx</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304-558-9488</w:t>
            </w:r>
          </w:p>
        </w:tc>
        <w:tc>
          <w:tcPr>
            <w:tcW w:w="1280" w:type="dxa"/>
            <w:vAlign w:val="center"/>
          </w:tcPr>
          <w:p w:rsidR="003070B7" w:rsidRPr="001D72A0" w:rsidRDefault="003070B7" w:rsidP="004368EC">
            <w:pPr>
              <w:jc w:val="center"/>
              <w:rPr>
                <w:rFonts w:ascii="Arial" w:hAnsi="Arial" w:cs="Arial"/>
                <w:color w:val="000000"/>
                <w:sz w:val="16"/>
                <w:szCs w:val="16"/>
              </w:rPr>
            </w:pPr>
            <w:r w:rsidRPr="001D72A0">
              <w:rPr>
                <w:rFonts w:ascii="Arial" w:hAnsi="Arial" w:cs="Arial"/>
                <w:color w:val="000000"/>
                <w:sz w:val="16"/>
                <w:szCs w:val="16"/>
              </w:rPr>
              <w:t xml:space="preserve">304-558-3629 or </w:t>
            </w:r>
          </w:p>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304-558-3631</w:t>
            </w:r>
          </w:p>
        </w:tc>
      </w:tr>
      <w:tr w:rsidR="003070B7" w:rsidTr="001D72A0">
        <w:trPr>
          <w:trHeight w:val="359"/>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WISCONSIN</w:t>
            </w:r>
          </w:p>
        </w:tc>
        <w:tc>
          <w:tcPr>
            <w:tcW w:w="5512" w:type="dxa"/>
            <w:vAlign w:val="center"/>
          </w:tcPr>
          <w:p w:rsidR="003070B7" w:rsidRPr="001D72A0" w:rsidRDefault="00E033AB" w:rsidP="003E25EC">
            <w:pPr>
              <w:rPr>
                <w:rFonts w:ascii="Arial" w:hAnsi="Arial" w:cs="Arial"/>
                <w:color w:val="000000"/>
                <w:sz w:val="16"/>
                <w:szCs w:val="16"/>
              </w:rPr>
            </w:pPr>
            <w:hyperlink r:id="rId111" w:history="1">
              <w:r w:rsidR="003070B7" w:rsidRPr="001D72A0">
                <w:rPr>
                  <w:rStyle w:val="Hyperlink"/>
                  <w:rFonts w:ascii="Arial" w:hAnsi="Arial" w:cs="Arial"/>
                  <w:sz w:val="16"/>
                  <w:szCs w:val="16"/>
                  <w:lang w:val="en-US"/>
                </w:rPr>
                <w:t>http://www.dot.state.wi.us/business/carriers/index.htm</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608-266-7320</w:t>
            </w:r>
          </w:p>
        </w:tc>
        <w:tc>
          <w:tcPr>
            <w:tcW w:w="1280" w:type="dxa"/>
            <w:vAlign w:val="center"/>
          </w:tcPr>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608-266-9900</w:t>
            </w:r>
          </w:p>
        </w:tc>
      </w:tr>
      <w:tr w:rsidR="003070B7" w:rsidTr="00715D27">
        <w:trPr>
          <w:trHeight w:val="392"/>
        </w:trPr>
        <w:tc>
          <w:tcPr>
            <w:tcW w:w="1625" w:type="dxa"/>
            <w:vAlign w:val="center"/>
          </w:tcPr>
          <w:p w:rsidR="003070B7" w:rsidRPr="001D72A0" w:rsidRDefault="003070B7" w:rsidP="00715D27">
            <w:pPr>
              <w:jc w:val="center"/>
              <w:rPr>
                <w:rFonts w:ascii="Arial" w:hAnsi="Arial" w:cs="Arial"/>
                <w:sz w:val="16"/>
                <w:szCs w:val="16"/>
                <w:lang w:val="en-US"/>
              </w:rPr>
            </w:pPr>
            <w:r w:rsidRPr="001D72A0">
              <w:rPr>
                <w:rFonts w:ascii="Arial" w:hAnsi="Arial" w:cs="Arial"/>
                <w:sz w:val="16"/>
                <w:szCs w:val="16"/>
                <w:lang w:val="en-US"/>
              </w:rPr>
              <w:t>WYOMING</w:t>
            </w:r>
          </w:p>
        </w:tc>
        <w:tc>
          <w:tcPr>
            <w:tcW w:w="5512" w:type="dxa"/>
            <w:vAlign w:val="center"/>
          </w:tcPr>
          <w:p w:rsidR="003070B7" w:rsidRPr="001D72A0" w:rsidRDefault="00E033AB" w:rsidP="003E25EC">
            <w:pPr>
              <w:rPr>
                <w:rFonts w:ascii="Arial" w:hAnsi="Arial" w:cs="Arial"/>
                <w:color w:val="000000"/>
                <w:sz w:val="16"/>
                <w:szCs w:val="16"/>
              </w:rPr>
            </w:pPr>
            <w:hyperlink r:id="rId112" w:history="1">
              <w:r w:rsidR="003070B7" w:rsidRPr="001D72A0">
                <w:rPr>
                  <w:rStyle w:val="Hyperlink"/>
                  <w:rFonts w:ascii="Arial" w:hAnsi="Arial" w:cs="Arial"/>
                  <w:sz w:val="16"/>
                  <w:szCs w:val="16"/>
                </w:rPr>
                <w:t>http://www.dot.state.wy.us/home/trucking_commercial_vehicles.html</w:t>
              </w:r>
            </w:hyperlink>
          </w:p>
        </w:tc>
        <w:tc>
          <w:tcPr>
            <w:tcW w:w="1234" w:type="dxa"/>
            <w:vAlign w:val="center"/>
          </w:tcPr>
          <w:p w:rsidR="003070B7" w:rsidRPr="001D72A0" w:rsidRDefault="004F5843" w:rsidP="003070B7">
            <w:pPr>
              <w:jc w:val="center"/>
              <w:rPr>
                <w:rFonts w:ascii="Arial" w:hAnsi="Arial" w:cs="Arial"/>
                <w:color w:val="000000"/>
                <w:sz w:val="16"/>
                <w:szCs w:val="16"/>
              </w:rPr>
            </w:pPr>
            <w:r w:rsidRPr="001D72A0">
              <w:rPr>
                <w:rFonts w:ascii="Arial" w:hAnsi="Arial" w:cs="Arial"/>
                <w:color w:val="000000"/>
                <w:sz w:val="16"/>
                <w:szCs w:val="16"/>
              </w:rPr>
              <w:t>307-777-4376</w:t>
            </w:r>
          </w:p>
        </w:tc>
        <w:tc>
          <w:tcPr>
            <w:tcW w:w="1280" w:type="dxa"/>
            <w:vAlign w:val="center"/>
          </w:tcPr>
          <w:p w:rsidR="003070B7" w:rsidRPr="001D72A0" w:rsidRDefault="003070B7" w:rsidP="004368EC">
            <w:pPr>
              <w:jc w:val="center"/>
              <w:rPr>
                <w:rFonts w:ascii="Arial" w:hAnsi="Arial" w:cs="Arial"/>
                <w:sz w:val="16"/>
                <w:szCs w:val="16"/>
              </w:rPr>
            </w:pPr>
            <w:r w:rsidRPr="001D72A0">
              <w:rPr>
                <w:rFonts w:ascii="Arial" w:hAnsi="Arial" w:cs="Arial"/>
                <w:color w:val="000000"/>
                <w:sz w:val="16"/>
                <w:szCs w:val="16"/>
              </w:rPr>
              <w:t>307-777-4829</w:t>
            </w:r>
          </w:p>
        </w:tc>
      </w:tr>
    </w:tbl>
    <w:p w:rsidR="00A14809" w:rsidRPr="00E033AB" w:rsidRDefault="00A14809" w:rsidP="00294E88">
      <w:pPr>
        <w:pStyle w:val="H2"/>
        <w:spacing w:before="40"/>
        <w:rPr>
          <w:sz w:val="22"/>
          <w:szCs w:val="22"/>
        </w:rPr>
      </w:pPr>
      <w:bookmarkStart w:id="136" w:name="_Hlt525964016"/>
      <w:bookmarkStart w:id="137" w:name="_Hlt526649494"/>
      <w:bookmarkStart w:id="138" w:name="WebSites"/>
      <w:bookmarkStart w:id="139" w:name="_Toc393456243"/>
      <w:bookmarkEnd w:id="136"/>
      <w:bookmarkEnd w:id="137"/>
      <w:r w:rsidRPr="00E033AB">
        <w:rPr>
          <w:sz w:val="22"/>
          <w:szCs w:val="22"/>
        </w:rPr>
        <w:t>For the USA Department of Transportation (DOT) and other US requirements</w:t>
      </w:r>
      <w:r w:rsidR="008C4573">
        <w:rPr>
          <w:sz w:val="22"/>
          <w:szCs w:val="22"/>
        </w:rPr>
        <w:t>, including contact information,</w:t>
      </w:r>
      <w:r w:rsidRPr="00E033AB">
        <w:rPr>
          <w:sz w:val="22"/>
          <w:szCs w:val="22"/>
        </w:rPr>
        <w:t xml:space="preserve"> please see page 6 of this guide.</w:t>
      </w:r>
    </w:p>
    <w:p w:rsidR="006C7853" w:rsidRPr="00A14809" w:rsidRDefault="006C7853" w:rsidP="00853631">
      <w:pPr>
        <w:pStyle w:val="H2"/>
        <w:spacing w:before="240"/>
        <w:rPr>
          <w:color w:val="215868" w:themeColor="accent5" w:themeShade="80"/>
          <w:sz w:val="32"/>
          <w:szCs w:val="32"/>
          <w:u w:val="single"/>
        </w:rPr>
      </w:pPr>
      <w:r w:rsidRPr="00A14809">
        <w:rPr>
          <w:color w:val="215868" w:themeColor="accent5" w:themeShade="80"/>
          <w:sz w:val="32"/>
          <w:szCs w:val="32"/>
        </w:rPr>
        <w:t>Related Web Sites</w:t>
      </w:r>
      <w:bookmarkEnd w:id="138"/>
      <w:bookmarkEnd w:id="139"/>
    </w:p>
    <w:p w:rsidR="006C7853" w:rsidRPr="00A14809" w:rsidRDefault="006C7853" w:rsidP="006C7853">
      <w:pPr>
        <w:autoSpaceDE w:val="0"/>
        <w:autoSpaceDN w:val="0"/>
        <w:adjustRightInd w:val="0"/>
        <w:rPr>
          <w:rStyle w:val="Strong"/>
          <w:i/>
          <w:sz w:val="22"/>
          <w:szCs w:val="22"/>
        </w:rPr>
      </w:pPr>
      <w:r w:rsidRPr="00A14809">
        <w:rPr>
          <w:sz w:val="22"/>
          <w:szCs w:val="22"/>
        </w:rPr>
        <w:t>Alberta Acts &amp; Regulations:</w:t>
      </w:r>
      <w:r w:rsidR="00F26323" w:rsidRPr="00A14809">
        <w:rPr>
          <w:sz w:val="22"/>
          <w:szCs w:val="22"/>
        </w:rPr>
        <w:t xml:space="preserve"> </w:t>
      </w:r>
      <w:hyperlink r:id="rId113" w:history="1">
        <w:r w:rsidR="008B368D" w:rsidRPr="00A14809">
          <w:rPr>
            <w:rStyle w:val="Hyperlink"/>
            <w:i/>
            <w:sz w:val="22"/>
            <w:szCs w:val="22"/>
          </w:rPr>
          <w:t>http://www.transportation.alberta.ca/525.htm</w:t>
        </w:r>
      </w:hyperlink>
    </w:p>
    <w:p w:rsidR="006C7853" w:rsidRPr="00A14809" w:rsidRDefault="006C7853" w:rsidP="006C7853">
      <w:pPr>
        <w:spacing w:before="60"/>
        <w:rPr>
          <w:i/>
          <w:sz w:val="22"/>
          <w:szCs w:val="22"/>
        </w:rPr>
      </w:pPr>
      <w:r w:rsidRPr="00A14809">
        <w:rPr>
          <w:sz w:val="22"/>
          <w:szCs w:val="22"/>
        </w:rPr>
        <w:t>Alberta Finance/Fuel Tax:</w:t>
      </w:r>
      <w:r w:rsidR="00F26323" w:rsidRPr="00A14809">
        <w:rPr>
          <w:sz w:val="22"/>
          <w:szCs w:val="22"/>
        </w:rPr>
        <w:t xml:space="preserve"> </w:t>
      </w:r>
      <w:hyperlink r:id="rId114" w:history="1">
        <w:r w:rsidR="008B368D" w:rsidRPr="00A14809">
          <w:rPr>
            <w:rStyle w:val="Hyperlink"/>
            <w:i/>
            <w:sz w:val="22"/>
            <w:szCs w:val="22"/>
          </w:rPr>
          <w:t>http://www.finance.alberta.ca/</w:t>
        </w:r>
      </w:hyperlink>
    </w:p>
    <w:p w:rsidR="006C7853" w:rsidRPr="00A14809" w:rsidRDefault="006C7853" w:rsidP="006C7853">
      <w:pPr>
        <w:spacing w:before="60"/>
        <w:rPr>
          <w:rStyle w:val="Strong"/>
          <w:i/>
          <w:sz w:val="22"/>
          <w:szCs w:val="22"/>
        </w:rPr>
      </w:pPr>
      <w:r w:rsidRPr="00A14809">
        <w:rPr>
          <w:rStyle w:val="Strong"/>
          <w:b w:val="0"/>
          <w:sz w:val="22"/>
          <w:szCs w:val="22"/>
        </w:rPr>
        <w:t xml:space="preserve">Alberta Transportation: </w:t>
      </w:r>
      <w:hyperlink r:id="rId115" w:history="1">
        <w:r w:rsidR="008B368D" w:rsidRPr="00A14809">
          <w:rPr>
            <w:rStyle w:val="Hyperlink"/>
            <w:i/>
            <w:sz w:val="22"/>
            <w:szCs w:val="22"/>
          </w:rPr>
          <w:t>http://www.transportation.alberta.ca/</w:t>
        </w:r>
      </w:hyperlink>
    </w:p>
    <w:p w:rsidR="006C7853" w:rsidRPr="00A14809" w:rsidRDefault="006C7853" w:rsidP="006C7853">
      <w:pPr>
        <w:spacing w:before="60"/>
        <w:rPr>
          <w:rStyle w:val="Strong"/>
          <w:b w:val="0"/>
          <w:i/>
          <w:sz w:val="22"/>
          <w:szCs w:val="22"/>
        </w:rPr>
      </w:pPr>
      <w:r w:rsidRPr="00A14809">
        <w:rPr>
          <w:rStyle w:val="Strong"/>
          <w:b w:val="0"/>
          <w:sz w:val="22"/>
          <w:szCs w:val="22"/>
        </w:rPr>
        <w:t xml:space="preserve">American Association of Motor Vehicle Administrators: </w:t>
      </w:r>
      <w:hyperlink r:id="rId116" w:history="1">
        <w:r w:rsidR="008B368D" w:rsidRPr="00A14809">
          <w:rPr>
            <w:rStyle w:val="Hyperlink"/>
            <w:i/>
            <w:sz w:val="22"/>
            <w:szCs w:val="22"/>
          </w:rPr>
          <w:t>http://www.aamva.org/</w:t>
        </w:r>
      </w:hyperlink>
    </w:p>
    <w:p w:rsidR="006C7853" w:rsidRPr="00A14809" w:rsidRDefault="006C7853" w:rsidP="006C7853">
      <w:pPr>
        <w:spacing w:before="60"/>
        <w:rPr>
          <w:rStyle w:val="Strong"/>
          <w:b w:val="0"/>
          <w:sz w:val="22"/>
          <w:szCs w:val="22"/>
        </w:rPr>
      </w:pPr>
      <w:r w:rsidRPr="00A14809">
        <w:rPr>
          <w:rStyle w:val="Strong"/>
          <w:b w:val="0"/>
          <w:sz w:val="22"/>
          <w:szCs w:val="22"/>
        </w:rPr>
        <w:t xml:space="preserve">Canadian Trucking Association Catalogue: </w:t>
      </w:r>
      <w:r w:rsidR="009470FA" w:rsidRPr="00A14809">
        <w:rPr>
          <w:rStyle w:val="Strong"/>
          <w:i/>
          <w:sz w:val="22"/>
          <w:szCs w:val="22"/>
        </w:rPr>
        <w:t>Email</w:t>
      </w:r>
      <w:r w:rsidR="009470FA" w:rsidRPr="00A14809">
        <w:rPr>
          <w:rStyle w:val="Strong"/>
          <w:b w:val="0"/>
          <w:sz w:val="22"/>
          <w:szCs w:val="22"/>
        </w:rPr>
        <w:t xml:space="preserve"> -</w:t>
      </w:r>
      <w:r w:rsidRPr="00A14809">
        <w:rPr>
          <w:rStyle w:val="Strong"/>
          <w:b w:val="0"/>
          <w:sz w:val="22"/>
          <w:szCs w:val="22"/>
        </w:rPr>
        <w:t xml:space="preserve"> </w:t>
      </w:r>
      <w:r w:rsidR="009F04D9" w:rsidRPr="00A14809">
        <w:rPr>
          <w:rStyle w:val="Strong"/>
          <w:b w:val="0"/>
          <w:i/>
          <w:sz w:val="22"/>
          <w:szCs w:val="22"/>
        </w:rPr>
        <w:t>automotive.canadian@icgc.ca</w:t>
      </w:r>
    </w:p>
    <w:p w:rsidR="00AF244D" w:rsidRPr="00A14809" w:rsidRDefault="006C7853" w:rsidP="00AF244D">
      <w:pPr>
        <w:rPr>
          <w:sz w:val="22"/>
          <w:szCs w:val="22"/>
        </w:rPr>
      </w:pPr>
      <w:r w:rsidRPr="00A14809">
        <w:rPr>
          <w:rStyle w:val="Strong"/>
          <w:b w:val="0"/>
          <w:sz w:val="22"/>
          <w:szCs w:val="22"/>
        </w:rPr>
        <w:t xml:space="preserve">Canadian Council of Motor </w:t>
      </w:r>
      <w:r w:rsidR="009470FA" w:rsidRPr="00A14809">
        <w:rPr>
          <w:rStyle w:val="Strong"/>
          <w:b w:val="0"/>
          <w:sz w:val="22"/>
          <w:szCs w:val="22"/>
        </w:rPr>
        <w:t>Transport Administrators</w:t>
      </w:r>
      <w:r w:rsidRPr="00A14809">
        <w:rPr>
          <w:rStyle w:val="Strong"/>
          <w:b w:val="0"/>
          <w:sz w:val="22"/>
          <w:szCs w:val="22"/>
        </w:rPr>
        <w:t xml:space="preserve">: </w:t>
      </w:r>
      <w:hyperlink r:id="rId117" w:history="1">
        <w:r w:rsidR="00AF244D" w:rsidRPr="00A14809">
          <w:rPr>
            <w:rStyle w:val="Hyperlink"/>
            <w:i/>
            <w:sz w:val="22"/>
            <w:szCs w:val="22"/>
          </w:rPr>
          <w:t>http://www.ccmta.ca/en/</w:t>
        </w:r>
      </w:hyperlink>
    </w:p>
    <w:p w:rsidR="00ED1F09" w:rsidRPr="00A14809" w:rsidRDefault="00ED1F09" w:rsidP="006C7853">
      <w:pPr>
        <w:spacing w:before="60"/>
        <w:rPr>
          <w:rStyle w:val="Strong"/>
          <w:b w:val="0"/>
          <w:i/>
          <w:sz w:val="22"/>
          <w:szCs w:val="22"/>
          <w:lang w:val="fr-FR"/>
        </w:rPr>
      </w:pPr>
      <w:r w:rsidRPr="00A14809">
        <w:rPr>
          <w:rStyle w:val="Strong"/>
          <w:b w:val="0"/>
          <w:sz w:val="22"/>
          <w:szCs w:val="22"/>
          <w:lang w:val="fr-FR"/>
        </w:rPr>
        <w:t xml:space="preserve">Internal Revenue Service: </w:t>
      </w:r>
      <w:hyperlink r:id="rId118" w:history="1">
        <w:r w:rsidR="008A2448" w:rsidRPr="00A14809">
          <w:rPr>
            <w:rStyle w:val="Hyperlink"/>
            <w:i/>
            <w:sz w:val="22"/>
            <w:szCs w:val="22"/>
          </w:rPr>
          <w:t>http://www.irs.gov/</w:t>
        </w:r>
      </w:hyperlink>
    </w:p>
    <w:p w:rsidR="006C7853" w:rsidRPr="00A14809" w:rsidRDefault="006C7853" w:rsidP="006C7853">
      <w:pPr>
        <w:spacing w:before="60"/>
        <w:rPr>
          <w:rStyle w:val="Strong"/>
          <w:b w:val="0"/>
          <w:i/>
          <w:sz w:val="22"/>
          <w:szCs w:val="22"/>
          <w:lang w:val="fr-FR"/>
        </w:rPr>
      </w:pPr>
      <w:r w:rsidRPr="00A14809">
        <w:rPr>
          <w:rStyle w:val="Strong"/>
          <w:b w:val="0"/>
          <w:sz w:val="22"/>
          <w:szCs w:val="22"/>
          <w:lang w:val="fr-FR"/>
        </w:rPr>
        <w:t>International Registration Plan, Inc.:</w:t>
      </w:r>
      <w:r w:rsidR="009470FA" w:rsidRPr="00A14809">
        <w:rPr>
          <w:rStyle w:val="Strong"/>
          <w:b w:val="0"/>
          <w:sz w:val="22"/>
          <w:szCs w:val="22"/>
          <w:lang w:val="fr-FR"/>
        </w:rPr>
        <w:t xml:space="preserve"> </w:t>
      </w:r>
      <w:hyperlink r:id="rId119" w:history="1">
        <w:r w:rsidR="008B368D" w:rsidRPr="00A14809">
          <w:rPr>
            <w:rStyle w:val="Hyperlink"/>
            <w:i/>
            <w:sz w:val="22"/>
            <w:szCs w:val="22"/>
            <w:lang w:val="fr-FR"/>
          </w:rPr>
          <w:t>http://www.irponline.org/</w:t>
        </w:r>
      </w:hyperlink>
    </w:p>
    <w:p w:rsidR="006C7853" w:rsidRPr="00A14809" w:rsidRDefault="006C7853" w:rsidP="006C7853">
      <w:pPr>
        <w:spacing w:before="60"/>
        <w:rPr>
          <w:rStyle w:val="Strong"/>
          <w:b w:val="0"/>
          <w:i/>
          <w:sz w:val="22"/>
          <w:szCs w:val="22"/>
          <w:lang w:val="fr-FR"/>
        </w:rPr>
      </w:pPr>
      <w:r w:rsidRPr="00A14809">
        <w:rPr>
          <w:rStyle w:val="Strong"/>
          <w:b w:val="0"/>
          <w:sz w:val="22"/>
          <w:szCs w:val="22"/>
          <w:lang w:val="fr-FR"/>
        </w:rPr>
        <w:t xml:space="preserve">International Fuel Tax Association, Inc.: </w:t>
      </w:r>
      <w:hyperlink r:id="rId120" w:history="1">
        <w:r w:rsidR="008B368D" w:rsidRPr="00A14809">
          <w:rPr>
            <w:rStyle w:val="Hyperlink"/>
            <w:i/>
            <w:sz w:val="22"/>
            <w:szCs w:val="22"/>
            <w:lang w:val="fr-FR"/>
          </w:rPr>
          <w:t>http://www.iftach.org/</w:t>
        </w:r>
      </w:hyperlink>
    </w:p>
    <w:p w:rsidR="006C7853" w:rsidRPr="00A14809" w:rsidRDefault="006C7853" w:rsidP="006C7853">
      <w:pPr>
        <w:spacing w:before="60"/>
        <w:rPr>
          <w:rStyle w:val="Strong"/>
          <w:b w:val="0"/>
          <w:i/>
          <w:sz w:val="22"/>
          <w:szCs w:val="22"/>
          <w:lang w:val="fr-FR"/>
        </w:rPr>
      </w:pPr>
      <w:r w:rsidRPr="00A14809">
        <w:rPr>
          <w:rStyle w:val="Strong"/>
          <w:b w:val="0"/>
          <w:sz w:val="22"/>
          <w:szCs w:val="22"/>
          <w:lang w:val="fr-FR"/>
        </w:rPr>
        <w:t>Queens Printers</w:t>
      </w:r>
      <w:r w:rsidR="009470FA" w:rsidRPr="00A14809">
        <w:rPr>
          <w:rStyle w:val="Strong"/>
          <w:b w:val="0"/>
          <w:sz w:val="22"/>
          <w:szCs w:val="22"/>
          <w:lang w:val="fr-FR"/>
        </w:rPr>
        <w:t xml:space="preserve">: </w:t>
      </w:r>
      <w:hyperlink r:id="rId121" w:history="1">
        <w:r w:rsidR="008B368D" w:rsidRPr="00A14809">
          <w:rPr>
            <w:rStyle w:val="Hyperlink"/>
            <w:i/>
            <w:sz w:val="22"/>
            <w:szCs w:val="22"/>
            <w:lang w:val="fr-FR"/>
          </w:rPr>
          <w:t>http://www.qp.alberta.ca/</w:t>
        </w:r>
      </w:hyperlink>
    </w:p>
    <w:p w:rsidR="006C7853" w:rsidRPr="00A14809" w:rsidRDefault="009470FA" w:rsidP="006C7853">
      <w:pPr>
        <w:spacing w:before="60"/>
        <w:rPr>
          <w:rStyle w:val="Strong"/>
          <w:b w:val="0"/>
          <w:i/>
          <w:sz w:val="22"/>
          <w:szCs w:val="22"/>
          <w:lang w:val="en-US"/>
        </w:rPr>
      </w:pPr>
      <w:r w:rsidRPr="00A14809">
        <w:rPr>
          <w:rStyle w:val="Strong"/>
          <w:b w:val="0"/>
          <w:sz w:val="22"/>
          <w:szCs w:val="22"/>
          <w:lang w:val="en-US"/>
        </w:rPr>
        <w:t xml:space="preserve">Service Alberta: </w:t>
      </w:r>
      <w:hyperlink r:id="rId122" w:history="1">
        <w:r w:rsidR="008B368D" w:rsidRPr="00A14809">
          <w:rPr>
            <w:rStyle w:val="Hyperlink"/>
            <w:i/>
            <w:sz w:val="22"/>
            <w:szCs w:val="22"/>
            <w:lang w:val="en-US"/>
          </w:rPr>
          <w:t>http://www.servicealberta.gov.ab.ca/596.cfm</w:t>
        </w:r>
      </w:hyperlink>
    </w:p>
    <w:p w:rsidR="006C7853" w:rsidRPr="00A14809" w:rsidRDefault="006C7853" w:rsidP="006C7853">
      <w:pPr>
        <w:spacing w:before="60"/>
        <w:rPr>
          <w:rStyle w:val="Strong"/>
          <w:b w:val="0"/>
          <w:i/>
          <w:sz w:val="22"/>
          <w:szCs w:val="22"/>
          <w:u w:val="single"/>
        </w:rPr>
      </w:pPr>
      <w:r w:rsidRPr="00A14809">
        <w:rPr>
          <w:rStyle w:val="Strong"/>
          <w:b w:val="0"/>
          <w:sz w:val="22"/>
          <w:szCs w:val="22"/>
          <w:lang w:val="en-US"/>
        </w:rPr>
        <w:t xml:space="preserve">Unified Carrier: </w:t>
      </w:r>
      <w:hyperlink r:id="rId123" w:history="1">
        <w:r w:rsidR="00650B35" w:rsidRPr="00A14809">
          <w:rPr>
            <w:rStyle w:val="Hyperlink"/>
            <w:i/>
            <w:sz w:val="22"/>
            <w:szCs w:val="22"/>
          </w:rPr>
          <w:t>http://www.ucr.in.gov/</w:t>
        </w:r>
      </w:hyperlink>
    </w:p>
    <w:p w:rsidR="009F04D9" w:rsidRPr="00A14809" w:rsidRDefault="006C7853" w:rsidP="0002163B">
      <w:pPr>
        <w:rPr>
          <w:sz w:val="22"/>
          <w:szCs w:val="22"/>
        </w:rPr>
      </w:pPr>
      <w:r w:rsidRPr="00A14809">
        <w:rPr>
          <w:sz w:val="22"/>
          <w:szCs w:val="22"/>
        </w:rPr>
        <w:t>United States Department of Transportation (USDOT):</w:t>
      </w:r>
      <w:r w:rsidR="00F26323" w:rsidRPr="00A14809">
        <w:rPr>
          <w:sz w:val="22"/>
          <w:szCs w:val="22"/>
        </w:rPr>
        <w:t xml:space="preserve"> </w:t>
      </w:r>
    </w:p>
    <w:p w:rsidR="00946A23" w:rsidRPr="00A14809" w:rsidRDefault="00E033AB" w:rsidP="009F04D9">
      <w:pPr>
        <w:numPr>
          <w:ilvl w:val="0"/>
          <w:numId w:val="37"/>
        </w:numPr>
        <w:rPr>
          <w:sz w:val="22"/>
          <w:szCs w:val="22"/>
        </w:rPr>
      </w:pPr>
      <w:hyperlink r:id="rId124" w:history="1">
        <w:r w:rsidR="00B83B31" w:rsidRPr="00A14809">
          <w:rPr>
            <w:rStyle w:val="Hyperlink"/>
            <w:i/>
            <w:sz w:val="22"/>
            <w:szCs w:val="22"/>
          </w:rPr>
          <w:t>http://www.fmcsa.dot.gov/</w:t>
        </w:r>
      </w:hyperlink>
    </w:p>
    <w:p w:rsidR="007A7E71" w:rsidRPr="007A7E71" w:rsidRDefault="00E033AB" w:rsidP="007A7E71">
      <w:pPr>
        <w:pStyle w:val="ListParagraph"/>
        <w:numPr>
          <w:ilvl w:val="0"/>
          <w:numId w:val="37"/>
        </w:numPr>
        <w:rPr>
          <w:i/>
        </w:rPr>
      </w:pPr>
      <w:hyperlink r:id="rId125" w:history="1">
        <w:r w:rsidR="007A7E71" w:rsidRPr="00A14809">
          <w:rPr>
            <w:rStyle w:val="Hyperlink"/>
            <w:i/>
            <w:sz w:val="22"/>
            <w:szCs w:val="22"/>
          </w:rPr>
          <w:t>https://www.fmcsa.dot.gov/international-programs/canada/commercial-motor-vehicle-cmv-operations-alberta</w:t>
        </w:r>
      </w:hyperlink>
    </w:p>
    <w:p w:rsidR="00AF244D" w:rsidRPr="00575B05" w:rsidRDefault="00AF244D" w:rsidP="00294E88">
      <w:pPr>
        <w:spacing w:after="240"/>
        <w:ind w:left="288"/>
        <w:rPr>
          <w:rStyle w:val="Hyperlink"/>
          <w:i/>
          <w:color w:val="auto"/>
          <w:u w:val="none"/>
        </w:rPr>
      </w:pPr>
    </w:p>
    <w:tbl>
      <w:tblPr>
        <w:tblStyle w:val="TableGrid"/>
        <w:tblW w:w="0" w:type="auto"/>
        <w:tblBorders>
          <w:top w:val="thickThinMediumGap" w:sz="24" w:space="0" w:color="99CCFF"/>
          <w:left w:val="thickThinMediumGap" w:sz="24" w:space="0" w:color="99CCFF"/>
          <w:bottom w:val="thickThinMediumGap" w:sz="24" w:space="0" w:color="99CCFF"/>
          <w:right w:val="thickThinMediumGap" w:sz="24" w:space="0" w:color="99CCFF"/>
          <w:insideH w:val="thickThinMediumGap" w:sz="24" w:space="0" w:color="99CCFF"/>
          <w:insideV w:val="thickThinMediumGap" w:sz="24" w:space="0" w:color="99CCFF"/>
        </w:tblBorders>
        <w:tblLook w:val="01E0" w:firstRow="1" w:lastRow="1" w:firstColumn="1" w:lastColumn="1" w:noHBand="0" w:noVBand="0"/>
      </w:tblPr>
      <w:tblGrid>
        <w:gridCol w:w="9576"/>
      </w:tblGrid>
      <w:tr w:rsidR="008E18B7" w:rsidTr="0069470D">
        <w:tc>
          <w:tcPr>
            <w:tcW w:w="9576" w:type="dxa"/>
          </w:tcPr>
          <w:p w:rsidR="008E18B7" w:rsidRPr="0014121E" w:rsidRDefault="008E18B7" w:rsidP="0069470D">
            <w:pPr>
              <w:spacing w:before="120" w:after="120"/>
              <w:jc w:val="center"/>
              <w:rPr>
                <w:b/>
                <w:i/>
              </w:rPr>
            </w:pPr>
            <w:r w:rsidRPr="0014121E">
              <w:rPr>
                <w:b/>
                <w:i/>
              </w:rPr>
              <w:t>Other government departments and the Prorate office share client information.</w:t>
            </w:r>
          </w:p>
        </w:tc>
      </w:tr>
    </w:tbl>
    <w:p w:rsidR="008E18B7" w:rsidRDefault="008E18B7" w:rsidP="00575B05"/>
    <w:sectPr w:rsidR="008E18B7">
      <w:headerReference w:type="default" r:id="rId126"/>
      <w:pgSz w:w="12240" w:h="15840"/>
      <w:pgMar w:top="1179" w:right="1440" w:bottom="1152"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AB" w:rsidRDefault="00E033AB">
      <w:r>
        <w:separator/>
      </w:r>
    </w:p>
  </w:endnote>
  <w:endnote w:type="continuationSeparator" w:id="0">
    <w:p w:rsidR="00E033AB" w:rsidRDefault="00E0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Default="00E033AB" w:rsidP="00F0119F">
    <w:pPr>
      <w:pStyle w:val="Footer"/>
      <w:pBdr>
        <w:top w:val="double" w:sz="4" w:space="1" w:color="0000FF"/>
      </w:pBdr>
      <w:tabs>
        <w:tab w:val="clear" w:pos="4320"/>
        <w:tab w:val="center" w:pos="4800"/>
      </w:tabs>
    </w:pPr>
    <w:r>
      <w:rPr>
        <w:rStyle w:val="PageNumber"/>
        <w:sz w:val="20"/>
      </w:rPr>
      <w:t>Revised: May 2018</w:t>
    </w:r>
    <w:r>
      <w:rPr>
        <w:rStyle w:val="PageNumber"/>
      </w:rPr>
      <w:tab/>
    </w:r>
    <w:bookmarkStart w:id="30" w:name="_Toc516477180"/>
    <w:r>
      <w:rPr>
        <w:rStyle w:val="PageNumber"/>
      </w:rPr>
      <w:fldChar w:fldCharType="begin"/>
    </w:r>
    <w:r>
      <w:rPr>
        <w:rStyle w:val="PageNumber"/>
      </w:rPr>
      <w:instrText xml:space="preserve"> PAGE </w:instrText>
    </w:r>
    <w:r>
      <w:rPr>
        <w:rStyle w:val="PageNumber"/>
      </w:rPr>
      <w:fldChar w:fldCharType="separate"/>
    </w:r>
    <w:r w:rsidR="00294E88">
      <w:rPr>
        <w:rStyle w:val="PageNumber"/>
        <w:noProof/>
      </w:rPr>
      <w:t>ii</w:t>
    </w:r>
    <w:r>
      <w:rPr>
        <w:rStyle w:val="PageNumber"/>
      </w:rPr>
      <w:fldChar w:fldCharType="end"/>
    </w:r>
    <w:bookmarkEnd w:id="3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Pr="0048330F" w:rsidRDefault="00E033AB" w:rsidP="00F0119F">
    <w:pPr>
      <w:pStyle w:val="Footer"/>
      <w:pBdr>
        <w:top w:val="double" w:sz="4" w:space="1" w:color="0000FF"/>
      </w:pBdr>
      <w:tabs>
        <w:tab w:val="clear" w:pos="4320"/>
        <w:tab w:val="center" w:pos="6600"/>
      </w:tabs>
      <w:rPr>
        <w:sz w:val="20"/>
      </w:rPr>
    </w:pPr>
    <w:r>
      <w:rPr>
        <w:rStyle w:val="PageNumber"/>
        <w:sz w:val="20"/>
      </w:rPr>
      <w:t>Revised: January 2015</w:t>
    </w:r>
    <w:r>
      <w:rPr>
        <w:rStyle w:val="PageNumber"/>
      </w:rPr>
      <w:tab/>
    </w:r>
    <w:r>
      <w:rPr>
        <w:rStyle w:val="PageNumber"/>
      </w:rPr>
      <w:fldChar w:fldCharType="begin"/>
    </w:r>
    <w:r>
      <w:rPr>
        <w:rStyle w:val="PageNumber"/>
      </w:rPr>
      <w:instrText xml:space="preserve"> PAGE </w:instrText>
    </w:r>
    <w:r>
      <w:rPr>
        <w:rStyle w:val="PageNumber"/>
      </w:rPr>
      <w:fldChar w:fldCharType="separate"/>
    </w:r>
    <w:r w:rsidR="00294E88">
      <w:rPr>
        <w:rStyle w:val="PageNumber"/>
        <w:noProof/>
      </w:rPr>
      <w:t>15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Default="00E033AB" w:rsidP="00F0119F">
    <w:pPr>
      <w:pStyle w:val="Footer"/>
      <w:pBdr>
        <w:top w:val="double" w:sz="4" w:space="1" w:color="0000FF"/>
      </w:pBdr>
      <w:tabs>
        <w:tab w:val="clear" w:pos="4320"/>
        <w:tab w:val="center" w:pos="4560"/>
      </w:tabs>
    </w:pPr>
    <w:r>
      <w:rPr>
        <w:rStyle w:val="PageNumber"/>
        <w:sz w:val="20"/>
      </w:rPr>
      <w:t>Revised: May 2018</w:t>
    </w:r>
    <w:r>
      <w:rPr>
        <w:rStyle w:val="PageNumber"/>
      </w:rPr>
      <w:tab/>
    </w:r>
    <w:r>
      <w:rPr>
        <w:rStyle w:val="PageNumber"/>
      </w:rPr>
      <w:fldChar w:fldCharType="begin"/>
    </w:r>
    <w:r>
      <w:rPr>
        <w:rStyle w:val="PageNumber"/>
      </w:rPr>
      <w:instrText xml:space="preserve"> PAGE </w:instrText>
    </w:r>
    <w:r>
      <w:rPr>
        <w:rStyle w:val="PageNumber"/>
      </w:rPr>
      <w:fldChar w:fldCharType="separate"/>
    </w:r>
    <w:r w:rsidR="00294E88">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AB" w:rsidRDefault="00E033AB">
      <w:r>
        <w:separator/>
      </w:r>
    </w:p>
  </w:footnote>
  <w:footnote w:type="continuationSeparator" w:id="0">
    <w:p w:rsidR="00E033AB" w:rsidRDefault="00E03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Default="00E033AB">
    <w:pPr>
      <w:pStyle w:val="Header"/>
      <w:pBdr>
        <w:bottom w:val="double" w:sz="4" w:space="1" w:color="0000FF"/>
      </w:pBdr>
    </w:pPr>
    <w:r>
      <w:rPr>
        <w:noProof/>
        <w:lang w:eastAsia="en-CA"/>
      </w:rPr>
      <w:drawing>
        <wp:inline distT="0" distB="0" distL="0" distR="0" wp14:anchorId="2C73F9B1" wp14:editId="783EB60B">
          <wp:extent cx="2095500" cy="781050"/>
          <wp:effectExtent l="0" t="0" r="0" b="0"/>
          <wp:docPr id="3" name="Picture 3" descr="S:\ATUPUBLC\Web\Prorate Services\Forms-Pages Prorate\2012\2012 Final Versions (New Logo)\NewLogoColour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TUPUBLC\Web\Prorate Services\Forms-Pages Prorate\2012\2012 Final Versions (New Logo)\NewLogoColour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81050"/>
                  </a:xfrm>
                  <a:prstGeom prst="rect">
                    <a:avLst/>
                  </a:prstGeom>
                  <a:noFill/>
                  <a:ln>
                    <a:noFill/>
                  </a:ln>
                </pic:spPr>
              </pic:pic>
            </a:graphicData>
          </a:graphic>
        </wp:inline>
      </w:drawing>
    </w:r>
  </w:p>
  <w:p w:rsidR="00E033AB" w:rsidRDefault="00E033AB">
    <w:pPr>
      <w:pStyle w:val="Header"/>
      <w:pBdr>
        <w:bottom w:val="double" w:sz="4" w:space="1" w:color="0000FF"/>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Default="00E033AB">
    <w:pPr>
      <w:pStyle w:val="Header"/>
      <w:pBdr>
        <w:bottom w:val="double" w:sz="4" w:space="1" w:color="0000FF"/>
      </w:pBdr>
      <w:rPr>
        <w:sz w:val="20"/>
      </w:rPr>
    </w:pPr>
    <w:r>
      <w:rPr>
        <w:sz w:val="20"/>
      </w:rPr>
      <w:t>Alberta Prorate Services</w:t>
    </w:r>
    <w:r>
      <w:rPr>
        <w:sz w:val="20"/>
      </w:rPr>
      <w:tab/>
    </w:r>
    <w:r>
      <w:rPr>
        <w:sz w:val="20"/>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Pr="00937CB5" w:rsidRDefault="00E033AB" w:rsidP="00F0119F">
    <w:pPr>
      <w:pStyle w:val="Header"/>
      <w:pBdr>
        <w:bottom w:val="double" w:sz="4" w:space="1" w:color="0000FF"/>
      </w:pBdr>
      <w:rPr>
        <w:sz w:val="20"/>
      </w:rPr>
    </w:pPr>
    <w:r>
      <w:rPr>
        <w:sz w:val="20"/>
      </w:rPr>
      <w:t>Alberta Prorate Services</w:t>
    </w:r>
    <w:r>
      <w:rPr>
        <w:sz w:val="20"/>
      </w:rPr>
      <w:tab/>
    </w:r>
    <w:r>
      <w:rPr>
        <w:sz w:val="20"/>
      </w:rPr>
      <w:tab/>
      <w:t xml:space="preserve"> </w:t>
    </w:r>
  </w:p>
  <w:p w:rsidR="00E033AB" w:rsidRPr="00F0119F" w:rsidRDefault="00E033AB" w:rsidP="00F011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Pr="00937CB5" w:rsidRDefault="00E033AB" w:rsidP="00F0119F">
    <w:pPr>
      <w:pStyle w:val="Header"/>
      <w:pBdr>
        <w:bottom w:val="double" w:sz="4" w:space="1" w:color="0000FF"/>
      </w:pBdr>
      <w:rPr>
        <w:sz w:val="20"/>
      </w:rPr>
    </w:pPr>
    <w:r>
      <w:rPr>
        <w:sz w:val="20"/>
      </w:rPr>
      <w:t>Alberta Prorate Services</w:t>
    </w:r>
    <w:r>
      <w:rPr>
        <w:sz w:val="20"/>
      </w:rPr>
      <w:tab/>
    </w:r>
    <w:r>
      <w:rPr>
        <w:sz w:val="20"/>
      </w:rPr>
      <w:tab/>
      <w:t xml:space="preserve"> </w:t>
    </w:r>
  </w:p>
  <w:p w:rsidR="00E033AB" w:rsidRPr="00F0119F" w:rsidRDefault="00E033AB" w:rsidP="00F011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Default="00E033AB">
    <w:pPr>
      <w:pStyle w:val="Header"/>
      <w:pBdr>
        <w:bottom w:val="double" w:sz="4" w:space="1" w:color="0000FF"/>
      </w:pBdr>
      <w:rPr>
        <w:sz w:val="20"/>
      </w:rPr>
    </w:pPr>
    <w:r>
      <w:rPr>
        <w:sz w:val="20"/>
      </w:rPr>
      <w:t xml:space="preserve">Alberta Prorate Services </w:t>
    </w:r>
    <w:r>
      <w:rPr>
        <w:sz w:val="20"/>
      </w:rP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Default="00E033AB" w:rsidP="00956BEA">
    <w:pPr>
      <w:pStyle w:val="Header"/>
      <w:pBdr>
        <w:bottom w:val="double" w:sz="4" w:space="1" w:color="0000FF"/>
      </w:pBdr>
      <w:tabs>
        <w:tab w:val="left" w:pos="5430"/>
      </w:tabs>
      <w:rPr>
        <w:sz w:val="20"/>
      </w:rPr>
    </w:pPr>
    <w:r>
      <w:rPr>
        <w:sz w:val="20"/>
      </w:rPr>
      <w:t>Alberta Prorate Services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AB" w:rsidRPr="006D1508" w:rsidRDefault="00E033AB" w:rsidP="006D1508">
    <w:pPr>
      <w:pStyle w:val="Header"/>
      <w:pBdr>
        <w:bottom w:val="double" w:sz="4" w:space="1" w:color="0000FF"/>
      </w:pBdr>
      <w:rPr>
        <w:sz w:val="20"/>
      </w:rPr>
    </w:pPr>
    <w:r>
      <w:rPr>
        <w:sz w:val="20"/>
      </w:rPr>
      <w:t>Alberta Prorate Services</w:t>
    </w:r>
    <w:r>
      <w:rPr>
        <w:sz w:val="20"/>
      </w:rPr>
      <w:tab/>
    </w:r>
    <w:r>
      <w:rPr>
        <w:sz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6.25pt;height:6.25pt" o:bullet="t" fillcolor="window">
        <v:imagedata r:id="rId1" o:title="ContentItem"/>
      </v:shape>
    </w:pict>
  </w:numPicBullet>
  <w:numPicBullet w:numPicBulletId="1">
    <w:pict>
      <v:shape id="_x0000_i1053" type="#_x0000_t75" style="width:11.25pt;height:11.25pt" o:bullet="t">
        <v:imagedata r:id="rId2" o:title="mso1BB"/>
      </v:shape>
    </w:pict>
  </w:numPicBullet>
  <w:abstractNum w:abstractNumId="0">
    <w:nsid w:val="FFFFFF7C"/>
    <w:multiLevelType w:val="singleLevel"/>
    <w:tmpl w:val="738E74F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78ED2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616C93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D4F6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66EE40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17C913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3E4884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038BE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D5A03E6"/>
    <w:lvl w:ilvl="0">
      <w:start w:val="1"/>
      <w:numFmt w:val="decimal"/>
      <w:pStyle w:val="ListNumber"/>
      <w:lvlText w:val="%1."/>
      <w:lvlJc w:val="left"/>
      <w:pPr>
        <w:tabs>
          <w:tab w:val="num" w:pos="360"/>
        </w:tabs>
        <w:ind w:left="360" w:hanging="360"/>
      </w:pPr>
    </w:lvl>
  </w:abstractNum>
  <w:abstractNum w:abstractNumId="9">
    <w:nsid w:val="FFFFFF89"/>
    <w:multiLevelType w:val="singleLevel"/>
    <w:tmpl w:val="7A50BA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2"/>
    <w:multiLevelType w:val="multilevel"/>
    <w:tmpl w:val="4B0C780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nsid w:val="015423BB"/>
    <w:multiLevelType w:val="multilevel"/>
    <w:tmpl w:val="EE80451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8AC228A"/>
    <w:multiLevelType w:val="hybridMultilevel"/>
    <w:tmpl w:val="F25C6A8E"/>
    <w:lvl w:ilvl="0" w:tplc="90F23D2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24731B2"/>
    <w:multiLevelType w:val="hybridMultilevel"/>
    <w:tmpl w:val="13A04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390AC1"/>
    <w:multiLevelType w:val="hybridMultilevel"/>
    <w:tmpl w:val="5D9C8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3997045"/>
    <w:multiLevelType w:val="hybridMultilevel"/>
    <w:tmpl w:val="7828F52A"/>
    <w:lvl w:ilvl="0" w:tplc="F6C6BE1A">
      <w:numFmt w:val="bullet"/>
      <w:lvlText w:val="-"/>
      <w:lvlJc w:val="left"/>
      <w:pPr>
        <w:ind w:left="780" w:hanging="360"/>
      </w:pPr>
      <w:rPr>
        <w:rFonts w:ascii="Times New Roman" w:eastAsia="Times New Roman" w:hAnsi="Times New Roman" w:cs="Times New Roman"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7">
    <w:nsid w:val="264154D2"/>
    <w:multiLevelType w:val="hybridMultilevel"/>
    <w:tmpl w:val="E47E6E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8417287"/>
    <w:multiLevelType w:val="singleLevel"/>
    <w:tmpl w:val="8F0E845C"/>
    <w:lvl w:ilvl="0">
      <w:start w:val="1"/>
      <w:numFmt w:val="bullet"/>
      <w:lvlText w:val=""/>
      <w:lvlJc w:val="left"/>
      <w:pPr>
        <w:tabs>
          <w:tab w:val="num" w:pos="360"/>
        </w:tabs>
        <w:ind w:left="360" w:hanging="360"/>
      </w:pPr>
      <w:rPr>
        <w:rFonts w:ascii="Symbol" w:hAnsi="Symbol" w:hint="default"/>
      </w:rPr>
    </w:lvl>
  </w:abstractNum>
  <w:abstractNum w:abstractNumId="19">
    <w:nsid w:val="350B34E3"/>
    <w:multiLevelType w:val="hybridMultilevel"/>
    <w:tmpl w:val="44D2ABAE"/>
    <w:lvl w:ilvl="0" w:tplc="8BF81AB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0">
    <w:nsid w:val="38A7187A"/>
    <w:multiLevelType w:val="hybridMultilevel"/>
    <w:tmpl w:val="A84ABA16"/>
    <w:lvl w:ilvl="0" w:tplc="504495C8">
      <w:start w:val="1"/>
      <w:numFmt w:val="bullet"/>
      <w:lvlText w:val=""/>
      <w:lvlPicBulletId w:val="0"/>
      <w:lvlJc w:val="left"/>
      <w:pPr>
        <w:tabs>
          <w:tab w:val="num" w:pos="720"/>
        </w:tabs>
        <w:ind w:left="720" w:hanging="360"/>
      </w:pPr>
      <w:rPr>
        <w:rFonts w:ascii="Symbol" w:hAnsi="Symbol" w:hint="default"/>
        <w:sz w:val="18"/>
        <w:szCs w:val="18"/>
      </w:rPr>
    </w:lvl>
    <w:lvl w:ilvl="1" w:tplc="1EF87A96" w:tentative="1">
      <w:start w:val="1"/>
      <w:numFmt w:val="bullet"/>
      <w:lvlText w:val=""/>
      <w:lvlJc w:val="left"/>
      <w:pPr>
        <w:tabs>
          <w:tab w:val="num" w:pos="1440"/>
        </w:tabs>
        <w:ind w:left="1440" w:hanging="360"/>
      </w:pPr>
      <w:rPr>
        <w:rFonts w:ascii="Symbol" w:hAnsi="Symbol" w:hint="default"/>
      </w:rPr>
    </w:lvl>
    <w:lvl w:ilvl="2" w:tplc="6DDCFAD2" w:tentative="1">
      <w:start w:val="1"/>
      <w:numFmt w:val="bullet"/>
      <w:lvlText w:val=""/>
      <w:lvlJc w:val="left"/>
      <w:pPr>
        <w:tabs>
          <w:tab w:val="num" w:pos="2160"/>
        </w:tabs>
        <w:ind w:left="2160" w:hanging="360"/>
      </w:pPr>
      <w:rPr>
        <w:rFonts w:ascii="Symbol" w:hAnsi="Symbol" w:hint="default"/>
      </w:rPr>
    </w:lvl>
    <w:lvl w:ilvl="3" w:tplc="D924BE3A" w:tentative="1">
      <w:start w:val="1"/>
      <w:numFmt w:val="bullet"/>
      <w:lvlText w:val=""/>
      <w:lvlJc w:val="left"/>
      <w:pPr>
        <w:tabs>
          <w:tab w:val="num" w:pos="2880"/>
        </w:tabs>
        <w:ind w:left="2880" w:hanging="360"/>
      </w:pPr>
      <w:rPr>
        <w:rFonts w:ascii="Symbol" w:hAnsi="Symbol" w:hint="default"/>
      </w:rPr>
    </w:lvl>
    <w:lvl w:ilvl="4" w:tplc="342857C6" w:tentative="1">
      <w:start w:val="1"/>
      <w:numFmt w:val="bullet"/>
      <w:lvlText w:val=""/>
      <w:lvlJc w:val="left"/>
      <w:pPr>
        <w:tabs>
          <w:tab w:val="num" w:pos="3600"/>
        </w:tabs>
        <w:ind w:left="3600" w:hanging="360"/>
      </w:pPr>
      <w:rPr>
        <w:rFonts w:ascii="Symbol" w:hAnsi="Symbol" w:hint="default"/>
      </w:rPr>
    </w:lvl>
    <w:lvl w:ilvl="5" w:tplc="BA527A9A" w:tentative="1">
      <w:start w:val="1"/>
      <w:numFmt w:val="bullet"/>
      <w:lvlText w:val=""/>
      <w:lvlJc w:val="left"/>
      <w:pPr>
        <w:tabs>
          <w:tab w:val="num" w:pos="4320"/>
        </w:tabs>
        <w:ind w:left="4320" w:hanging="360"/>
      </w:pPr>
      <w:rPr>
        <w:rFonts w:ascii="Symbol" w:hAnsi="Symbol" w:hint="default"/>
      </w:rPr>
    </w:lvl>
    <w:lvl w:ilvl="6" w:tplc="C8144F10" w:tentative="1">
      <w:start w:val="1"/>
      <w:numFmt w:val="bullet"/>
      <w:lvlText w:val=""/>
      <w:lvlJc w:val="left"/>
      <w:pPr>
        <w:tabs>
          <w:tab w:val="num" w:pos="5040"/>
        </w:tabs>
        <w:ind w:left="5040" w:hanging="360"/>
      </w:pPr>
      <w:rPr>
        <w:rFonts w:ascii="Symbol" w:hAnsi="Symbol" w:hint="default"/>
      </w:rPr>
    </w:lvl>
    <w:lvl w:ilvl="7" w:tplc="8FC86468" w:tentative="1">
      <w:start w:val="1"/>
      <w:numFmt w:val="bullet"/>
      <w:lvlText w:val=""/>
      <w:lvlJc w:val="left"/>
      <w:pPr>
        <w:tabs>
          <w:tab w:val="num" w:pos="5760"/>
        </w:tabs>
        <w:ind w:left="5760" w:hanging="360"/>
      </w:pPr>
      <w:rPr>
        <w:rFonts w:ascii="Symbol" w:hAnsi="Symbol" w:hint="default"/>
      </w:rPr>
    </w:lvl>
    <w:lvl w:ilvl="8" w:tplc="4072A1B4" w:tentative="1">
      <w:start w:val="1"/>
      <w:numFmt w:val="bullet"/>
      <w:lvlText w:val=""/>
      <w:lvlJc w:val="left"/>
      <w:pPr>
        <w:tabs>
          <w:tab w:val="num" w:pos="6480"/>
        </w:tabs>
        <w:ind w:left="6480" w:hanging="360"/>
      </w:pPr>
      <w:rPr>
        <w:rFonts w:ascii="Symbol" w:hAnsi="Symbol" w:hint="default"/>
      </w:rPr>
    </w:lvl>
  </w:abstractNum>
  <w:abstractNum w:abstractNumId="21">
    <w:nsid w:val="3B5311BC"/>
    <w:multiLevelType w:val="hybridMultilevel"/>
    <w:tmpl w:val="1916E412"/>
    <w:lvl w:ilvl="0" w:tplc="1F681B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EA15B3D"/>
    <w:multiLevelType w:val="hybridMultilevel"/>
    <w:tmpl w:val="F22C33A4"/>
    <w:lvl w:ilvl="0" w:tplc="8BF81AB6">
      <w:start w:val="1"/>
      <w:numFmt w:val="bullet"/>
      <w:lvlText w:val=""/>
      <w:lvlJc w:val="left"/>
      <w:pPr>
        <w:tabs>
          <w:tab w:val="num" w:pos="1008"/>
        </w:tabs>
        <w:ind w:left="1008" w:hanging="288"/>
      </w:pPr>
      <w:rPr>
        <w:rFonts w:ascii="Symbol" w:hAnsi="Symbol" w:hint="default"/>
        <w:sz w:val="20"/>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3">
    <w:nsid w:val="402E5375"/>
    <w:multiLevelType w:val="hybridMultilevel"/>
    <w:tmpl w:val="8CA07A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1255940"/>
    <w:multiLevelType w:val="hybridMultilevel"/>
    <w:tmpl w:val="6A76A0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2DF37E9"/>
    <w:multiLevelType w:val="hybridMultilevel"/>
    <w:tmpl w:val="594045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C5B0786"/>
    <w:multiLevelType w:val="hybridMultilevel"/>
    <w:tmpl w:val="724A2520"/>
    <w:lvl w:ilvl="0" w:tplc="BA827D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E112F8B"/>
    <w:multiLevelType w:val="multilevel"/>
    <w:tmpl w:val="16841A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28E481C"/>
    <w:multiLevelType w:val="hybridMultilevel"/>
    <w:tmpl w:val="2E2002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49809EF"/>
    <w:multiLevelType w:val="hybridMultilevel"/>
    <w:tmpl w:val="2926F77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4E2184F"/>
    <w:multiLevelType w:val="hybridMultilevel"/>
    <w:tmpl w:val="F0267B1C"/>
    <w:lvl w:ilvl="0" w:tplc="56AEA802">
      <w:start w:val="307"/>
      <w:numFmt w:val="bullet"/>
      <w:lvlText w:val="-"/>
      <w:lvlJc w:val="left"/>
      <w:pPr>
        <w:ind w:left="1080" w:hanging="360"/>
      </w:pPr>
      <w:rPr>
        <w:rFonts w:ascii="Times New Roman" w:eastAsia="Times New Roman"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6663DD0"/>
    <w:multiLevelType w:val="hybridMultilevel"/>
    <w:tmpl w:val="2066651E"/>
    <w:lvl w:ilvl="0" w:tplc="BA827DD0">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5B214C8D"/>
    <w:multiLevelType w:val="hybridMultilevel"/>
    <w:tmpl w:val="72C6BA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C4F1F93"/>
    <w:multiLevelType w:val="hybridMultilevel"/>
    <w:tmpl w:val="1954FC96"/>
    <w:lvl w:ilvl="0" w:tplc="BA827DD0">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nsid w:val="5F494058"/>
    <w:multiLevelType w:val="hybridMultilevel"/>
    <w:tmpl w:val="6F36D84C"/>
    <w:lvl w:ilvl="0" w:tplc="6FD6FBDC">
      <w:start w:val="1"/>
      <w:numFmt w:val="bullet"/>
      <w:lvlText w:val=""/>
      <w:lvlPicBulletId w:val="0"/>
      <w:lvlJc w:val="left"/>
      <w:pPr>
        <w:tabs>
          <w:tab w:val="num" w:pos="720"/>
        </w:tabs>
        <w:ind w:left="720" w:hanging="360"/>
      </w:pPr>
      <w:rPr>
        <w:rFonts w:ascii="Symbol" w:hAnsi="Symbol" w:hint="default"/>
      </w:rPr>
    </w:lvl>
    <w:lvl w:ilvl="1" w:tplc="E4540CBA" w:tentative="1">
      <w:start w:val="1"/>
      <w:numFmt w:val="bullet"/>
      <w:lvlText w:val=""/>
      <w:lvlJc w:val="left"/>
      <w:pPr>
        <w:tabs>
          <w:tab w:val="num" w:pos="1440"/>
        </w:tabs>
        <w:ind w:left="1440" w:hanging="360"/>
      </w:pPr>
      <w:rPr>
        <w:rFonts w:ascii="Symbol" w:hAnsi="Symbol" w:hint="default"/>
      </w:rPr>
    </w:lvl>
    <w:lvl w:ilvl="2" w:tplc="9B5236B0" w:tentative="1">
      <w:start w:val="1"/>
      <w:numFmt w:val="bullet"/>
      <w:lvlText w:val=""/>
      <w:lvlJc w:val="left"/>
      <w:pPr>
        <w:tabs>
          <w:tab w:val="num" w:pos="2160"/>
        </w:tabs>
        <w:ind w:left="2160" w:hanging="360"/>
      </w:pPr>
      <w:rPr>
        <w:rFonts w:ascii="Symbol" w:hAnsi="Symbol" w:hint="default"/>
      </w:rPr>
    </w:lvl>
    <w:lvl w:ilvl="3" w:tplc="5A26FE26" w:tentative="1">
      <w:start w:val="1"/>
      <w:numFmt w:val="bullet"/>
      <w:lvlText w:val=""/>
      <w:lvlJc w:val="left"/>
      <w:pPr>
        <w:tabs>
          <w:tab w:val="num" w:pos="2880"/>
        </w:tabs>
        <w:ind w:left="2880" w:hanging="360"/>
      </w:pPr>
      <w:rPr>
        <w:rFonts w:ascii="Symbol" w:hAnsi="Symbol" w:hint="default"/>
      </w:rPr>
    </w:lvl>
    <w:lvl w:ilvl="4" w:tplc="8A2AFCD8" w:tentative="1">
      <w:start w:val="1"/>
      <w:numFmt w:val="bullet"/>
      <w:lvlText w:val=""/>
      <w:lvlJc w:val="left"/>
      <w:pPr>
        <w:tabs>
          <w:tab w:val="num" w:pos="3600"/>
        </w:tabs>
        <w:ind w:left="3600" w:hanging="360"/>
      </w:pPr>
      <w:rPr>
        <w:rFonts w:ascii="Symbol" w:hAnsi="Symbol" w:hint="default"/>
      </w:rPr>
    </w:lvl>
    <w:lvl w:ilvl="5" w:tplc="85F0E0A4" w:tentative="1">
      <w:start w:val="1"/>
      <w:numFmt w:val="bullet"/>
      <w:lvlText w:val=""/>
      <w:lvlJc w:val="left"/>
      <w:pPr>
        <w:tabs>
          <w:tab w:val="num" w:pos="4320"/>
        </w:tabs>
        <w:ind w:left="4320" w:hanging="360"/>
      </w:pPr>
      <w:rPr>
        <w:rFonts w:ascii="Symbol" w:hAnsi="Symbol" w:hint="default"/>
      </w:rPr>
    </w:lvl>
    <w:lvl w:ilvl="6" w:tplc="AEDCC8A8" w:tentative="1">
      <w:start w:val="1"/>
      <w:numFmt w:val="bullet"/>
      <w:lvlText w:val=""/>
      <w:lvlJc w:val="left"/>
      <w:pPr>
        <w:tabs>
          <w:tab w:val="num" w:pos="5040"/>
        </w:tabs>
        <w:ind w:left="5040" w:hanging="360"/>
      </w:pPr>
      <w:rPr>
        <w:rFonts w:ascii="Symbol" w:hAnsi="Symbol" w:hint="default"/>
      </w:rPr>
    </w:lvl>
    <w:lvl w:ilvl="7" w:tplc="65CCC80A" w:tentative="1">
      <w:start w:val="1"/>
      <w:numFmt w:val="bullet"/>
      <w:lvlText w:val=""/>
      <w:lvlJc w:val="left"/>
      <w:pPr>
        <w:tabs>
          <w:tab w:val="num" w:pos="5760"/>
        </w:tabs>
        <w:ind w:left="5760" w:hanging="360"/>
      </w:pPr>
      <w:rPr>
        <w:rFonts w:ascii="Symbol" w:hAnsi="Symbol" w:hint="default"/>
      </w:rPr>
    </w:lvl>
    <w:lvl w:ilvl="8" w:tplc="C09C97A8" w:tentative="1">
      <w:start w:val="1"/>
      <w:numFmt w:val="bullet"/>
      <w:lvlText w:val=""/>
      <w:lvlJc w:val="left"/>
      <w:pPr>
        <w:tabs>
          <w:tab w:val="num" w:pos="6480"/>
        </w:tabs>
        <w:ind w:left="6480" w:hanging="360"/>
      </w:pPr>
      <w:rPr>
        <w:rFonts w:ascii="Symbol" w:hAnsi="Symbol" w:hint="default"/>
      </w:rPr>
    </w:lvl>
  </w:abstractNum>
  <w:abstractNum w:abstractNumId="35">
    <w:nsid w:val="639E69C2"/>
    <w:multiLevelType w:val="hybridMultilevel"/>
    <w:tmpl w:val="6B1A47EA"/>
    <w:lvl w:ilvl="0" w:tplc="BA827DD0">
      <w:start w:val="1"/>
      <w:numFmt w:val="bullet"/>
      <w:lvlText w:val=""/>
      <w:lvlJc w:val="left"/>
      <w:pPr>
        <w:tabs>
          <w:tab w:val="num" w:pos="960"/>
        </w:tabs>
        <w:ind w:left="96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nsid w:val="63C13A9A"/>
    <w:multiLevelType w:val="hybridMultilevel"/>
    <w:tmpl w:val="8E04ACC2"/>
    <w:lvl w:ilvl="0" w:tplc="A69A00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57763C6"/>
    <w:multiLevelType w:val="hybridMultilevel"/>
    <w:tmpl w:val="AEFEF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E40B92"/>
    <w:multiLevelType w:val="hybridMultilevel"/>
    <w:tmpl w:val="3A6EEFF2"/>
    <w:lvl w:ilvl="0" w:tplc="610A3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F06A95"/>
    <w:multiLevelType w:val="hybridMultilevel"/>
    <w:tmpl w:val="B8B8ECCE"/>
    <w:lvl w:ilvl="0" w:tplc="3D869CBE">
      <w:numFmt w:val="bullet"/>
      <w:lvlText w:val="-"/>
      <w:lvlJc w:val="left"/>
      <w:pPr>
        <w:ind w:left="780" w:hanging="360"/>
      </w:pPr>
      <w:rPr>
        <w:rFonts w:ascii="Times New Roman" w:eastAsia="Times New Roman" w:hAnsi="Times New Roman" w:cs="Times New Roman"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0">
    <w:nsid w:val="75EB030F"/>
    <w:multiLevelType w:val="hybridMultilevel"/>
    <w:tmpl w:val="188A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D029B0"/>
    <w:multiLevelType w:val="hybridMultilevel"/>
    <w:tmpl w:val="04B4EC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81E6B8B"/>
    <w:multiLevelType w:val="multilevel"/>
    <w:tmpl w:val="16841A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1"/>
  </w:num>
  <w:num w:numId="16">
    <w:abstractNumId w:val="14"/>
  </w:num>
  <w:num w:numId="17">
    <w:abstractNumId w:val="38"/>
  </w:num>
  <w:num w:numId="18">
    <w:abstractNumId w:val="24"/>
  </w:num>
  <w:num w:numId="19">
    <w:abstractNumId w:val="20"/>
  </w:num>
  <w:num w:numId="20">
    <w:abstractNumId w:val="31"/>
  </w:num>
  <w:num w:numId="21">
    <w:abstractNumId w:val="26"/>
  </w:num>
  <w:num w:numId="22">
    <w:abstractNumId w:val="35"/>
  </w:num>
  <w:num w:numId="23">
    <w:abstractNumId w:val="27"/>
  </w:num>
  <w:num w:numId="24">
    <w:abstractNumId w:val="33"/>
  </w:num>
  <w:num w:numId="25">
    <w:abstractNumId w:val="12"/>
  </w:num>
  <w:num w:numId="26">
    <w:abstractNumId w:val="25"/>
  </w:num>
  <w:num w:numId="27">
    <w:abstractNumId w:val="17"/>
  </w:num>
  <w:num w:numId="28">
    <w:abstractNumId w:val="23"/>
  </w:num>
  <w:num w:numId="29">
    <w:abstractNumId w:val="28"/>
  </w:num>
  <w:num w:numId="30">
    <w:abstractNumId w:val="15"/>
  </w:num>
  <w:num w:numId="31">
    <w:abstractNumId w:val="40"/>
  </w:num>
  <w:num w:numId="32">
    <w:abstractNumId w:val="36"/>
  </w:num>
  <w:num w:numId="33">
    <w:abstractNumId w:val="32"/>
  </w:num>
  <w:num w:numId="34">
    <w:abstractNumId w:val="37"/>
  </w:num>
  <w:num w:numId="35">
    <w:abstractNumId w:val="22"/>
  </w:num>
  <w:num w:numId="36">
    <w:abstractNumId w:val="41"/>
  </w:num>
  <w:num w:numId="37">
    <w:abstractNumId w:val="19"/>
  </w:num>
  <w:num w:numId="38">
    <w:abstractNumId w:val="29"/>
  </w:num>
  <w:num w:numId="39">
    <w:abstractNumId w:val="39"/>
  </w:num>
  <w:num w:numId="40">
    <w:abstractNumId w:val="16"/>
  </w:num>
  <w:num w:numId="41">
    <w:abstractNumId w:val="13"/>
  </w:num>
  <w:num w:numId="42">
    <w:abstractNumId w:val="30"/>
  </w:num>
  <w:num w:numId="43">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CA"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enu v:ext="edit" fillcolor="#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BD"/>
    <w:rsid w:val="000008A6"/>
    <w:rsid w:val="000017E4"/>
    <w:rsid w:val="00003129"/>
    <w:rsid w:val="000106E5"/>
    <w:rsid w:val="00011161"/>
    <w:rsid w:val="00013B61"/>
    <w:rsid w:val="000168EA"/>
    <w:rsid w:val="00016E68"/>
    <w:rsid w:val="0002163B"/>
    <w:rsid w:val="00021B0F"/>
    <w:rsid w:val="00022926"/>
    <w:rsid w:val="00026084"/>
    <w:rsid w:val="00031AF2"/>
    <w:rsid w:val="00031DB2"/>
    <w:rsid w:val="00034D5F"/>
    <w:rsid w:val="000362E8"/>
    <w:rsid w:val="0003788C"/>
    <w:rsid w:val="000457A5"/>
    <w:rsid w:val="00052BC8"/>
    <w:rsid w:val="000571B3"/>
    <w:rsid w:val="000600B8"/>
    <w:rsid w:val="0006196B"/>
    <w:rsid w:val="0006584F"/>
    <w:rsid w:val="000666EB"/>
    <w:rsid w:val="00073671"/>
    <w:rsid w:val="00073E3C"/>
    <w:rsid w:val="000856A0"/>
    <w:rsid w:val="00093C7D"/>
    <w:rsid w:val="00096B87"/>
    <w:rsid w:val="000A33B1"/>
    <w:rsid w:val="000A341A"/>
    <w:rsid w:val="000B08D5"/>
    <w:rsid w:val="000B3AD9"/>
    <w:rsid w:val="000B7A1C"/>
    <w:rsid w:val="000C1CB7"/>
    <w:rsid w:val="000C3D0A"/>
    <w:rsid w:val="000C46F1"/>
    <w:rsid w:val="000C49E2"/>
    <w:rsid w:val="000D1B28"/>
    <w:rsid w:val="000D3560"/>
    <w:rsid w:val="000D7CCA"/>
    <w:rsid w:val="000D7F73"/>
    <w:rsid w:val="000D7FB5"/>
    <w:rsid w:val="000E1178"/>
    <w:rsid w:val="000E1D07"/>
    <w:rsid w:val="000E1E20"/>
    <w:rsid w:val="000E2ED4"/>
    <w:rsid w:val="000E465F"/>
    <w:rsid w:val="000E56A5"/>
    <w:rsid w:val="000E63FE"/>
    <w:rsid w:val="000F2AAE"/>
    <w:rsid w:val="000F3395"/>
    <w:rsid w:val="000F56A8"/>
    <w:rsid w:val="000F5BA2"/>
    <w:rsid w:val="000F6EB9"/>
    <w:rsid w:val="000F7F70"/>
    <w:rsid w:val="001019A7"/>
    <w:rsid w:val="00103DE3"/>
    <w:rsid w:val="00106388"/>
    <w:rsid w:val="00110C7D"/>
    <w:rsid w:val="001134FF"/>
    <w:rsid w:val="00115D6F"/>
    <w:rsid w:val="00116369"/>
    <w:rsid w:val="00120900"/>
    <w:rsid w:val="00121112"/>
    <w:rsid w:val="0012214D"/>
    <w:rsid w:val="00125970"/>
    <w:rsid w:val="00125D04"/>
    <w:rsid w:val="00126693"/>
    <w:rsid w:val="00127639"/>
    <w:rsid w:val="00130A43"/>
    <w:rsid w:val="001312DA"/>
    <w:rsid w:val="00135B82"/>
    <w:rsid w:val="00136D5E"/>
    <w:rsid w:val="001407BF"/>
    <w:rsid w:val="0014121E"/>
    <w:rsid w:val="001479CA"/>
    <w:rsid w:val="00155972"/>
    <w:rsid w:val="001565B4"/>
    <w:rsid w:val="00157D93"/>
    <w:rsid w:val="00162C42"/>
    <w:rsid w:val="00164E8A"/>
    <w:rsid w:val="00166390"/>
    <w:rsid w:val="00172566"/>
    <w:rsid w:val="00172DEA"/>
    <w:rsid w:val="00173FEE"/>
    <w:rsid w:val="001850E4"/>
    <w:rsid w:val="00185F2D"/>
    <w:rsid w:val="00186A6A"/>
    <w:rsid w:val="00186F88"/>
    <w:rsid w:val="00187D77"/>
    <w:rsid w:val="00191038"/>
    <w:rsid w:val="00191DD2"/>
    <w:rsid w:val="001930CE"/>
    <w:rsid w:val="001947AA"/>
    <w:rsid w:val="00196967"/>
    <w:rsid w:val="00197551"/>
    <w:rsid w:val="001A1B5F"/>
    <w:rsid w:val="001A4408"/>
    <w:rsid w:val="001A46CD"/>
    <w:rsid w:val="001A7983"/>
    <w:rsid w:val="001B1A1E"/>
    <w:rsid w:val="001B26AE"/>
    <w:rsid w:val="001B5945"/>
    <w:rsid w:val="001B6EA1"/>
    <w:rsid w:val="001C338D"/>
    <w:rsid w:val="001C3AC9"/>
    <w:rsid w:val="001D07EE"/>
    <w:rsid w:val="001D0E71"/>
    <w:rsid w:val="001D31D6"/>
    <w:rsid w:val="001D4642"/>
    <w:rsid w:val="001D72A0"/>
    <w:rsid w:val="001D76E0"/>
    <w:rsid w:val="001E04BB"/>
    <w:rsid w:val="001E1A2F"/>
    <w:rsid w:val="001E4005"/>
    <w:rsid w:val="001E417F"/>
    <w:rsid w:val="001F03C1"/>
    <w:rsid w:val="001F0CDA"/>
    <w:rsid w:val="001F1F6B"/>
    <w:rsid w:val="001F2DEA"/>
    <w:rsid w:val="001F7384"/>
    <w:rsid w:val="002018C0"/>
    <w:rsid w:val="00203DFA"/>
    <w:rsid w:val="002048B1"/>
    <w:rsid w:val="00205BED"/>
    <w:rsid w:val="0020614C"/>
    <w:rsid w:val="00211CE5"/>
    <w:rsid w:val="00212402"/>
    <w:rsid w:val="002136B8"/>
    <w:rsid w:val="002160F5"/>
    <w:rsid w:val="002163B1"/>
    <w:rsid w:val="0021713C"/>
    <w:rsid w:val="00221ACC"/>
    <w:rsid w:val="00222A1C"/>
    <w:rsid w:val="00224204"/>
    <w:rsid w:val="00224B68"/>
    <w:rsid w:val="00226F40"/>
    <w:rsid w:val="0023143C"/>
    <w:rsid w:val="00236F5B"/>
    <w:rsid w:val="00241A3C"/>
    <w:rsid w:val="002446AA"/>
    <w:rsid w:val="002446F2"/>
    <w:rsid w:val="0024501E"/>
    <w:rsid w:val="002539EB"/>
    <w:rsid w:val="00253BB8"/>
    <w:rsid w:val="00253DE3"/>
    <w:rsid w:val="002541D4"/>
    <w:rsid w:val="00260A56"/>
    <w:rsid w:val="00264101"/>
    <w:rsid w:val="00265099"/>
    <w:rsid w:val="00265360"/>
    <w:rsid w:val="0027317B"/>
    <w:rsid w:val="00277308"/>
    <w:rsid w:val="00277721"/>
    <w:rsid w:val="0028015A"/>
    <w:rsid w:val="00282BEF"/>
    <w:rsid w:val="00284812"/>
    <w:rsid w:val="0029176E"/>
    <w:rsid w:val="00292014"/>
    <w:rsid w:val="00292430"/>
    <w:rsid w:val="00292A3D"/>
    <w:rsid w:val="00294521"/>
    <w:rsid w:val="00294E88"/>
    <w:rsid w:val="00296AF9"/>
    <w:rsid w:val="002A2605"/>
    <w:rsid w:val="002A2B05"/>
    <w:rsid w:val="002A350E"/>
    <w:rsid w:val="002B0196"/>
    <w:rsid w:val="002B03A7"/>
    <w:rsid w:val="002B3301"/>
    <w:rsid w:val="002B408C"/>
    <w:rsid w:val="002B4F53"/>
    <w:rsid w:val="002B5047"/>
    <w:rsid w:val="002B5C85"/>
    <w:rsid w:val="002B7C80"/>
    <w:rsid w:val="002D165A"/>
    <w:rsid w:val="002D1ABB"/>
    <w:rsid w:val="002D57BB"/>
    <w:rsid w:val="002D6339"/>
    <w:rsid w:val="002D7338"/>
    <w:rsid w:val="002E2EAA"/>
    <w:rsid w:val="002E54A1"/>
    <w:rsid w:val="002F09D9"/>
    <w:rsid w:val="002F2261"/>
    <w:rsid w:val="002F50BF"/>
    <w:rsid w:val="003033A0"/>
    <w:rsid w:val="00304D59"/>
    <w:rsid w:val="003056A0"/>
    <w:rsid w:val="0030701B"/>
    <w:rsid w:val="003070B7"/>
    <w:rsid w:val="00310645"/>
    <w:rsid w:val="00310EDD"/>
    <w:rsid w:val="003158EB"/>
    <w:rsid w:val="0031697B"/>
    <w:rsid w:val="00320536"/>
    <w:rsid w:val="00320752"/>
    <w:rsid w:val="00321C6E"/>
    <w:rsid w:val="00326120"/>
    <w:rsid w:val="003268E8"/>
    <w:rsid w:val="00333889"/>
    <w:rsid w:val="00336C74"/>
    <w:rsid w:val="00337576"/>
    <w:rsid w:val="00340450"/>
    <w:rsid w:val="00343A8E"/>
    <w:rsid w:val="0035306A"/>
    <w:rsid w:val="0035484E"/>
    <w:rsid w:val="00354A8D"/>
    <w:rsid w:val="00360486"/>
    <w:rsid w:val="00360A11"/>
    <w:rsid w:val="003610C7"/>
    <w:rsid w:val="003622E1"/>
    <w:rsid w:val="0036347B"/>
    <w:rsid w:val="00365505"/>
    <w:rsid w:val="00365BF4"/>
    <w:rsid w:val="003667DD"/>
    <w:rsid w:val="00367F4E"/>
    <w:rsid w:val="00373E4D"/>
    <w:rsid w:val="00373F6D"/>
    <w:rsid w:val="00374060"/>
    <w:rsid w:val="00377E72"/>
    <w:rsid w:val="00383C46"/>
    <w:rsid w:val="00384867"/>
    <w:rsid w:val="00386B0E"/>
    <w:rsid w:val="003872F9"/>
    <w:rsid w:val="00387706"/>
    <w:rsid w:val="0039113D"/>
    <w:rsid w:val="00391916"/>
    <w:rsid w:val="00393D75"/>
    <w:rsid w:val="0039411B"/>
    <w:rsid w:val="003962C7"/>
    <w:rsid w:val="003A01C2"/>
    <w:rsid w:val="003A0AA7"/>
    <w:rsid w:val="003A21F2"/>
    <w:rsid w:val="003B392E"/>
    <w:rsid w:val="003B4423"/>
    <w:rsid w:val="003B52CC"/>
    <w:rsid w:val="003B610E"/>
    <w:rsid w:val="003B6683"/>
    <w:rsid w:val="003B6BD6"/>
    <w:rsid w:val="003B6D54"/>
    <w:rsid w:val="003C0CEF"/>
    <w:rsid w:val="003C3868"/>
    <w:rsid w:val="003C5328"/>
    <w:rsid w:val="003D0C1C"/>
    <w:rsid w:val="003D38C1"/>
    <w:rsid w:val="003D3971"/>
    <w:rsid w:val="003D39C7"/>
    <w:rsid w:val="003D6212"/>
    <w:rsid w:val="003E0F5A"/>
    <w:rsid w:val="003E25EC"/>
    <w:rsid w:val="003E27EB"/>
    <w:rsid w:val="003E3A35"/>
    <w:rsid w:val="003E4B79"/>
    <w:rsid w:val="003E587B"/>
    <w:rsid w:val="003E5A19"/>
    <w:rsid w:val="003E6216"/>
    <w:rsid w:val="003E6701"/>
    <w:rsid w:val="003F053A"/>
    <w:rsid w:val="003F75F8"/>
    <w:rsid w:val="00400821"/>
    <w:rsid w:val="00400C2E"/>
    <w:rsid w:val="0040345E"/>
    <w:rsid w:val="00404E67"/>
    <w:rsid w:val="0040578D"/>
    <w:rsid w:val="004071B1"/>
    <w:rsid w:val="00411708"/>
    <w:rsid w:val="00413606"/>
    <w:rsid w:val="00413969"/>
    <w:rsid w:val="00415FCA"/>
    <w:rsid w:val="0041758E"/>
    <w:rsid w:val="00417E2F"/>
    <w:rsid w:val="00421A68"/>
    <w:rsid w:val="00423F3E"/>
    <w:rsid w:val="00424E35"/>
    <w:rsid w:val="0042513E"/>
    <w:rsid w:val="0042579F"/>
    <w:rsid w:val="004272AA"/>
    <w:rsid w:val="00431613"/>
    <w:rsid w:val="00432E98"/>
    <w:rsid w:val="00433BC9"/>
    <w:rsid w:val="004368EC"/>
    <w:rsid w:val="00440F34"/>
    <w:rsid w:val="0044187E"/>
    <w:rsid w:val="00443D62"/>
    <w:rsid w:val="004501AB"/>
    <w:rsid w:val="0045310F"/>
    <w:rsid w:val="00453B47"/>
    <w:rsid w:val="00453E80"/>
    <w:rsid w:val="00453EB2"/>
    <w:rsid w:val="0045686D"/>
    <w:rsid w:val="00457A82"/>
    <w:rsid w:val="00461991"/>
    <w:rsid w:val="00461C03"/>
    <w:rsid w:val="00463B7B"/>
    <w:rsid w:val="00464830"/>
    <w:rsid w:val="00470AC5"/>
    <w:rsid w:val="00471306"/>
    <w:rsid w:val="00475389"/>
    <w:rsid w:val="00475884"/>
    <w:rsid w:val="004817AB"/>
    <w:rsid w:val="0048330F"/>
    <w:rsid w:val="00485D8A"/>
    <w:rsid w:val="0049309E"/>
    <w:rsid w:val="0049423A"/>
    <w:rsid w:val="00495005"/>
    <w:rsid w:val="00495432"/>
    <w:rsid w:val="00496BBC"/>
    <w:rsid w:val="004A13BF"/>
    <w:rsid w:val="004A53E1"/>
    <w:rsid w:val="004A6B7E"/>
    <w:rsid w:val="004B0AD3"/>
    <w:rsid w:val="004B3DAF"/>
    <w:rsid w:val="004B523F"/>
    <w:rsid w:val="004C13FE"/>
    <w:rsid w:val="004C16C9"/>
    <w:rsid w:val="004C6520"/>
    <w:rsid w:val="004C7894"/>
    <w:rsid w:val="004D0884"/>
    <w:rsid w:val="004D179E"/>
    <w:rsid w:val="004D1C7B"/>
    <w:rsid w:val="004D34D4"/>
    <w:rsid w:val="004D3E81"/>
    <w:rsid w:val="004D533F"/>
    <w:rsid w:val="004D649F"/>
    <w:rsid w:val="004D7332"/>
    <w:rsid w:val="004E13DE"/>
    <w:rsid w:val="004E19A6"/>
    <w:rsid w:val="004E2160"/>
    <w:rsid w:val="004E2B0F"/>
    <w:rsid w:val="004E2B46"/>
    <w:rsid w:val="004E7F5E"/>
    <w:rsid w:val="004F2354"/>
    <w:rsid w:val="004F2508"/>
    <w:rsid w:val="004F29A7"/>
    <w:rsid w:val="004F5843"/>
    <w:rsid w:val="004F74CC"/>
    <w:rsid w:val="005066DF"/>
    <w:rsid w:val="005154E5"/>
    <w:rsid w:val="005158BF"/>
    <w:rsid w:val="00517DBD"/>
    <w:rsid w:val="005220D4"/>
    <w:rsid w:val="0052341D"/>
    <w:rsid w:val="00533C66"/>
    <w:rsid w:val="00540E7E"/>
    <w:rsid w:val="0054141F"/>
    <w:rsid w:val="00541CF9"/>
    <w:rsid w:val="00543467"/>
    <w:rsid w:val="00544C72"/>
    <w:rsid w:val="0054541A"/>
    <w:rsid w:val="0054653E"/>
    <w:rsid w:val="0055323F"/>
    <w:rsid w:val="005566F6"/>
    <w:rsid w:val="005605BE"/>
    <w:rsid w:val="00561F0C"/>
    <w:rsid w:val="00562973"/>
    <w:rsid w:val="0057074C"/>
    <w:rsid w:val="005716B3"/>
    <w:rsid w:val="0057425A"/>
    <w:rsid w:val="00575B05"/>
    <w:rsid w:val="005777FB"/>
    <w:rsid w:val="0058016F"/>
    <w:rsid w:val="0058241F"/>
    <w:rsid w:val="005837EF"/>
    <w:rsid w:val="00584870"/>
    <w:rsid w:val="00591D11"/>
    <w:rsid w:val="00592778"/>
    <w:rsid w:val="005933C1"/>
    <w:rsid w:val="005A69CA"/>
    <w:rsid w:val="005B3C8A"/>
    <w:rsid w:val="005B75AE"/>
    <w:rsid w:val="005B7798"/>
    <w:rsid w:val="005C08E7"/>
    <w:rsid w:val="005C0B9F"/>
    <w:rsid w:val="005C0EE1"/>
    <w:rsid w:val="005D239B"/>
    <w:rsid w:val="005D548A"/>
    <w:rsid w:val="005D5BC5"/>
    <w:rsid w:val="005E0765"/>
    <w:rsid w:val="005E2300"/>
    <w:rsid w:val="005F5DA8"/>
    <w:rsid w:val="005F6BE6"/>
    <w:rsid w:val="00612100"/>
    <w:rsid w:val="00617220"/>
    <w:rsid w:val="00617673"/>
    <w:rsid w:val="00617982"/>
    <w:rsid w:val="00621D6B"/>
    <w:rsid w:val="0062305C"/>
    <w:rsid w:val="0062522A"/>
    <w:rsid w:val="00626668"/>
    <w:rsid w:val="00631DD6"/>
    <w:rsid w:val="00632F43"/>
    <w:rsid w:val="00635693"/>
    <w:rsid w:val="00641232"/>
    <w:rsid w:val="006434BE"/>
    <w:rsid w:val="006438AC"/>
    <w:rsid w:val="0064515D"/>
    <w:rsid w:val="00647FC0"/>
    <w:rsid w:val="006503AC"/>
    <w:rsid w:val="00650B35"/>
    <w:rsid w:val="006541A5"/>
    <w:rsid w:val="006555C9"/>
    <w:rsid w:val="00656497"/>
    <w:rsid w:val="00657D8B"/>
    <w:rsid w:val="00666FAF"/>
    <w:rsid w:val="00667AD4"/>
    <w:rsid w:val="006756D4"/>
    <w:rsid w:val="00675A41"/>
    <w:rsid w:val="00680450"/>
    <w:rsid w:val="0068074C"/>
    <w:rsid w:val="00683304"/>
    <w:rsid w:val="0069470D"/>
    <w:rsid w:val="006A0134"/>
    <w:rsid w:val="006A1158"/>
    <w:rsid w:val="006A1B12"/>
    <w:rsid w:val="006A5817"/>
    <w:rsid w:val="006B00C9"/>
    <w:rsid w:val="006B0F24"/>
    <w:rsid w:val="006B3357"/>
    <w:rsid w:val="006B36CA"/>
    <w:rsid w:val="006B6691"/>
    <w:rsid w:val="006C0F3D"/>
    <w:rsid w:val="006C1930"/>
    <w:rsid w:val="006C202E"/>
    <w:rsid w:val="006C24E0"/>
    <w:rsid w:val="006C2EFA"/>
    <w:rsid w:val="006C61E3"/>
    <w:rsid w:val="006C66D8"/>
    <w:rsid w:val="006C6A52"/>
    <w:rsid w:val="006C7853"/>
    <w:rsid w:val="006D054C"/>
    <w:rsid w:val="006D1202"/>
    <w:rsid w:val="006D1508"/>
    <w:rsid w:val="006D1C57"/>
    <w:rsid w:val="006D1CA6"/>
    <w:rsid w:val="006D5DCF"/>
    <w:rsid w:val="006D6A55"/>
    <w:rsid w:val="006D6B54"/>
    <w:rsid w:val="006E1283"/>
    <w:rsid w:val="006E1BAD"/>
    <w:rsid w:val="006E2647"/>
    <w:rsid w:val="006E3241"/>
    <w:rsid w:val="006E6E1A"/>
    <w:rsid w:val="006F1774"/>
    <w:rsid w:val="006F24EE"/>
    <w:rsid w:val="006F49D9"/>
    <w:rsid w:val="006F633B"/>
    <w:rsid w:val="0070081F"/>
    <w:rsid w:val="00705E1D"/>
    <w:rsid w:val="007127F7"/>
    <w:rsid w:val="0071286D"/>
    <w:rsid w:val="00712894"/>
    <w:rsid w:val="00715C22"/>
    <w:rsid w:val="00715D27"/>
    <w:rsid w:val="00720DC9"/>
    <w:rsid w:val="00722224"/>
    <w:rsid w:val="007251AC"/>
    <w:rsid w:val="00725668"/>
    <w:rsid w:val="00725E9A"/>
    <w:rsid w:val="0073508F"/>
    <w:rsid w:val="00736DCD"/>
    <w:rsid w:val="00737149"/>
    <w:rsid w:val="00742A7F"/>
    <w:rsid w:val="00742C73"/>
    <w:rsid w:val="007448E4"/>
    <w:rsid w:val="00746476"/>
    <w:rsid w:val="007519C9"/>
    <w:rsid w:val="007538BD"/>
    <w:rsid w:val="00754699"/>
    <w:rsid w:val="00757CE1"/>
    <w:rsid w:val="0076302D"/>
    <w:rsid w:val="007708E8"/>
    <w:rsid w:val="00784ED0"/>
    <w:rsid w:val="007876D5"/>
    <w:rsid w:val="007877FC"/>
    <w:rsid w:val="007878C1"/>
    <w:rsid w:val="00792504"/>
    <w:rsid w:val="007929D1"/>
    <w:rsid w:val="007A26E2"/>
    <w:rsid w:val="007A49BA"/>
    <w:rsid w:val="007A4C90"/>
    <w:rsid w:val="007A591E"/>
    <w:rsid w:val="007A7E71"/>
    <w:rsid w:val="007B096F"/>
    <w:rsid w:val="007B2572"/>
    <w:rsid w:val="007C02FD"/>
    <w:rsid w:val="007C0FC1"/>
    <w:rsid w:val="007C2913"/>
    <w:rsid w:val="007C3942"/>
    <w:rsid w:val="007C48F3"/>
    <w:rsid w:val="007C5D5A"/>
    <w:rsid w:val="007C7D60"/>
    <w:rsid w:val="007D742E"/>
    <w:rsid w:val="007E08EA"/>
    <w:rsid w:val="007E0A5B"/>
    <w:rsid w:val="007E2C2C"/>
    <w:rsid w:val="007E7795"/>
    <w:rsid w:val="007F1907"/>
    <w:rsid w:val="007F258C"/>
    <w:rsid w:val="007F3FC8"/>
    <w:rsid w:val="007F58BB"/>
    <w:rsid w:val="007F6C55"/>
    <w:rsid w:val="007F6C61"/>
    <w:rsid w:val="007F6E31"/>
    <w:rsid w:val="008014E5"/>
    <w:rsid w:val="008027E0"/>
    <w:rsid w:val="008101D6"/>
    <w:rsid w:val="0081095C"/>
    <w:rsid w:val="00812DDA"/>
    <w:rsid w:val="00815158"/>
    <w:rsid w:val="00815EEE"/>
    <w:rsid w:val="00817665"/>
    <w:rsid w:val="0082008E"/>
    <w:rsid w:val="0082016E"/>
    <w:rsid w:val="0082203C"/>
    <w:rsid w:val="008228AA"/>
    <w:rsid w:val="00822D54"/>
    <w:rsid w:val="008239FB"/>
    <w:rsid w:val="00824BB9"/>
    <w:rsid w:val="00827A51"/>
    <w:rsid w:val="008316B1"/>
    <w:rsid w:val="00832B0A"/>
    <w:rsid w:val="00832C67"/>
    <w:rsid w:val="00833A95"/>
    <w:rsid w:val="00836A69"/>
    <w:rsid w:val="00837051"/>
    <w:rsid w:val="00840EAC"/>
    <w:rsid w:val="00843F40"/>
    <w:rsid w:val="00845DAD"/>
    <w:rsid w:val="0084607B"/>
    <w:rsid w:val="0085162D"/>
    <w:rsid w:val="00853631"/>
    <w:rsid w:val="00853691"/>
    <w:rsid w:val="00854547"/>
    <w:rsid w:val="00856916"/>
    <w:rsid w:val="008614D2"/>
    <w:rsid w:val="008635CF"/>
    <w:rsid w:val="008642DF"/>
    <w:rsid w:val="00864E57"/>
    <w:rsid w:val="008677E5"/>
    <w:rsid w:val="00881E4B"/>
    <w:rsid w:val="00882D85"/>
    <w:rsid w:val="00883699"/>
    <w:rsid w:val="0088439C"/>
    <w:rsid w:val="00885070"/>
    <w:rsid w:val="00885A05"/>
    <w:rsid w:val="00890F63"/>
    <w:rsid w:val="008910F0"/>
    <w:rsid w:val="008911AC"/>
    <w:rsid w:val="00891C64"/>
    <w:rsid w:val="008A0C55"/>
    <w:rsid w:val="008A2448"/>
    <w:rsid w:val="008B0E90"/>
    <w:rsid w:val="008B368D"/>
    <w:rsid w:val="008B549A"/>
    <w:rsid w:val="008C0DF8"/>
    <w:rsid w:val="008C2390"/>
    <w:rsid w:val="008C3760"/>
    <w:rsid w:val="008C4573"/>
    <w:rsid w:val="008C7D80"/>
    <w:rsid w:val="008D1574"/>
    <w:rsid w:val="008D25B7"/>
    <w:rsid w:val="008D2A30"/>
    <w:rsid w:val="008D58F0"/>
    <w:rsid w:val="008D6E03"/>
    <w:rsid w:val="008E18B7"/>
    <w:rsid w:val="008E4D4D"/>
    <w:rsid w:val="008E558E"/>
    <w:rsid w:val="008E6438"/>
    <w:rsid w:val="008F0FF6"/>
    <w:rsid w:val="008F10CB"/>
    <w:rsid w:val="008F15FC"/>
    <w:rsid w:val="009009AE"/>
    <w:rsid w:val="00901B63"/>
    <w:rsid w:val="00902A80"/>
    <w:rsid w:val="00904968"/>
    <w:rsid w:val="00905EAF"/>
    <w:rsid w:val="009065BE"/>
    <w:rsid w:val="009225BF"/>
    <w:rsid w:val="00923894"/>
    <w:rsid w:val="00925634"/>
    <w:rsid w:val="00925C68"/>
    <w:rsid w:val="009273F0"/>
    <w:rsid w:val="009313B3"/>
    <w:rsid w:val="009319A8"/>
    <w:rsid w:val="00932D2D"/>
    <w:rsid w:val="00932EB4"/>
    <w:rsid w:val="0093441A"/>
    <w:rsid w:val="0093508C"/>
    <w:rsid w:val="009365D8"/>
    <w:rsid w:val="00936880"/>
    <w:rsid w:val="00937CB5"/>
    <w:rsid w:val="00937D4A"/>
    <w:rsid w:val="00940B60"/>
    <w:rsid w:val="00940DBE"/>
    <w:rsid w:val="009412BC"/>
    <w:rsid w:val="009412E5"/>
    <w:rsid w:val="009430B8"/>
    <w:rsid w:val="0094464F"/>
    <w:rsid w:val="00944BB5"/>
    <w:rsid w:val="0094647D"/>
    <w:rsid w:val="00946A23"/>
    <w:rsid w:val="00946D14"/>
    <w:rsid w:val="009470FA"/>
    <w:rsid w:val="009479DC"/>
    <w:rsid w:val="00950BF3"/>
    <w:rsid w:val="0095243E"/>
    <w:rsid w:val="00952D87"/>
    <w:rsid w:val="00955A7A"/>
    <w:rsid w:val="00956BEA"/>
    <w:rsid w:val="00960073"/>
    <w:rsid w:val="00962B75"/>
    <w:rsid w:val="009643DB"/>
    <w:rsid w:val="00964C99"/>
    <w:rsid w:val="009731F6"/>
    <w:rsid w:val="00973EF4"/>
    <w:rsid w:val="00977EC2"/>
    <w:rsid w:val="00982999"/>
    <w:rsid w:val="00983A0C"/>
    <w:rsid w:val="009842C7"/>
    <w:rsid w:val="00984798"/>
    <w:rsid w:val="009850AF"/>
    <w:rsid w:val="009855DB"/>
    <w:rsid w:val="00985EAE"/>
    <w:rsid w:val="00986B8A"/>
    <w:rsid w:val="009905D4"/>
    <w:rsid w:val="00992B27"/>
    <w:rsid w:val="0099758B"/>
    <w:rsid w:val="009A0B07"/>
    <w:rsid w:val="009A4E24"/>
    <w:rsid w:val="009A6977"/>
    <w:rsid w:val="009A6DA3"/>
    <w:rsid w:val="009C7435"/>
    <w:rsid w:val="009C7552"/>
    <w:rsid w:val="009C79FA"/>
    <w:rsid w:val="009D7E92"/>
    <w:rsid w:val="009E4B38"/>
    <w:rsid w:val="009E6E4D"/>
    <w:rsid w:val="009E75EF"/>
    <w:rsid w:val="009F04D9"/>
    <w:rsid w:val="009F053A"/>
    <w:rsid w:val="009F0AAF"/>
    <w:rsid w:val="009F12C3"/>
    <w:rsid w:val="009F20C5"/>
    <w:rsid w:val="009F2C99"/>
    <w:rsid w:val="009F54DA"/>
    <w:rsid w:val="00A0081C"/>
    <w:rsid w:val="00A02A7B"/>
    <w:rsid w:val="00A054D7"/>
    <w:rsid w:val="00A05D38"/>
    <w:rsid w:val="00A06A02"/>
    <w:rsid w:val="00A06CCA"/>
    <w:rsid w:val="00A1445A"/>
    <w:rsid w:val="00A144A2"/>
    <w:rsid w:val="00A14809"/>
    <w:rsid w:val="00A14B39"/>
    <w:rsid w:val="00A158F8"/>
    <w:rsid w:val="00A16F91"/>
    <w:rsid w:val="00A202E1"/>
    <w:rsid w:val="00A23EC8"/>
    <w:rsid w:val="00A25BE5"/>
    <w:rsid w:val="00A26155"/>
    <w:rsid w:val="00A2655A"/>
    <w:rsid w:val="00A302DB"/>
    <w:rsid w:val="00A30591"/>
    <w:rsid w:val="00A41B3B"/>
    <w:rsid w:val="00A43031"/>
    <w:rsid w:val="00A5076B"/>
    <w:rsid w:val="00A5300A"/>
    <w:rsid w:val="00A53F49"/>
    <w:rsid w:val="00A54836"/>
    <w:rsid w:val="00A553C3"/>
    <w:rsid w:val="00A55944"/>
    <w:rsid w:val="00A65712"/>
    <w:rsid w:val="00A65FD4"/>
    <w:rsid w:val="00A73329"/>
    <w:rsid w:val="00A761BD"/>
    <w:rsid w:val="00A779E7"/>
    <w:rsid w:val="00A77F65"/>
    <w:rsid w:val="00A8138F"/>
    <w:rsid w:val="00A83B62"/>
    <w:rsid w:val="00A85C97"/>
    <w:rsid w:val="00A9088D"/>
    <w:rsid w:val="00A9088F"/>
    <w:rsid w:val="00A913EA"/>
    <w:rsid w:val="00A92DF1"/>
    <w:rsid w:val="00A93521"/>
    <w:rsid w:val="00A94632"/>
    <w:rsid w:val="00AA084D"/>
    <w:rsid w:val="00AA0D26"/>
    <w:rsid w:val="00AA20CA"/>
    <w:rsid w:val="00AA31B8"/>
    <w:rsid w:val="00AA3993"/>
    <w:rsid w:val="00AA4A69"/>
    <w:rsid w:val="00AA54C7"/>
    <w:rsid w:val="00AA6485"/>
    <w:rsid w:val="00AB029C"/>
    <w:rsid w:val="00AB03F9"/>
    <w:rsid w:val="00AB7A27"/>
    <w:rsid w:val="00AC2589"/>
    <w:rsid w:val="00AC3AFD"/>
    <w:rsid w:val="00AC59AD"/>
    <w:rsid w:val="00AC60D4"/>
    <w:rsid w:val="00AC69DF"/>
    <w:rsid w:val="00AC7982"/>
    <w:rsid w:val="00AD0994"/>
    <w:rsid w:val="00AD3D16"/>
    <w:rsid w:val="00AD4B5F"/>
    <w:rsid w:val="00AD5FE9"/>
    <w:rsid w:val="00AD7F4B"/>
    <w:rsid w:val="00AE0C12"/>
    <w:rsid w:val="00AE0D23"/>
    <w:rsid w:val="00AE47FC"/>
    <w:rsid w:val="00AF175B"/>
    <w:rsid w:val="00AF244D"/>
    <w:rsid w:val="00AF546C"/>
    <w:rsid w:val="00AF74FC"/>
    <w:rsid w:val="00AF7881"/>
    <w:rsid w:val="00AF7E59"/>
    <w:rsid w:val="00B011ED"/>
    <w:rsid w:val="00B14414"/>
    <w:rsid w:val="00B219E8"/>
    <w:rsid w:val="00B227B7"/>
    <w:rsid w:val="00B24097"/>
    <w:rsid w:val="00B26158"/>
    <w:rsid w:val="00B3064E"/>
    <w:rsid w:val="00B30D0F"/>
    <w:rsid w:val="00B31C98"/>
    <w:rsid w:val="00B3350C"/>
    <w:rsid w:val="00B34675"/>
    <w:rsid w:val="00B34778"/>
    <w:rsid w:val="00B354FE"/>
    <w:rsid w:val="00B414EB"/>
    <w:rsid w:val="00B41705"/>
    <w:rsid w:val="00B46430"/>
    <w:rsid w:val="00B52B98"/>
    <w:rsid w:val="00B53DA1"/>
    <w:rsid w:val="00B56BDD"/>
    <w:rsid w:val="00B570EE"/>
    <w:rsid w:val="00B641B8"/>
    <w:rsid w:val="00B669D0"/>
    <w:rsid w:val="00B66E78"/>
    <w:rsid w:val="00B70D5F"/>
    <w:rsid w:val="00B721D3"/>
    <w:rsid w:val="00B732BA"/>
    <w:rsid w:val="00B7350E"/>
    <w:rsid w:val="00B768DD"/>
    <w:rsid w:val="00B81879"/>
    <w:rsid w:val="00B81C44"/>
    <w:rsid w:val="00B82563"/>
    <w:rsid w:val="00B8348D"/>
    <w:rsid w:val="00B83B31"/>
    <w:rsid w:val="00B849C2"/>
    <w:rsid w:val="00B9043F"/>
    <w:rsid w:val="00B924A5"/>
    <w:rsid w:val="00B92F42"/>
    <w:rsid w:val="00BA1EFE"/>
    <w:rsid w:val="00BB007C"/>
    <w:rsid w:val="00BB1E38"/>
    <w:rsid w:val="00BB4105"/>
    <w:rsid w:val="00BC17B3"/>
    <w:rsid w:val="00BC3711"/>
    <w:rsid w:val="00BC4F26"/>
    <w:rsid w:val="00BD379B"/>
    <w:rsid w:val="00BD45EE"/>
    <w:rsid w:val="00BE0448"/>
    <w:rsid w:val="00BE11F5"/>
    <w:rsid w:val="00BE1A5C"/>
    <w:rsid w:val="00BE2BB1"/>
    <w:rsid w:val="00BE3842"/>
    <w:rsid w:val="00BE43CF"/>
    <w:rsid w:val="00BF0EF4"/>
    <w:rsid w:val="00BF1D97"/>
    <w:rsid w:val="00C0277D"/>
    <w:rsid w:val="00C03FFB"/>
    <w:rsid w:val="00C05E8A"/>
    <w:rsid w:val="00C115D6"/>
    <w:rsid w:val="00C119B0"/>
    <w:rsid w:val="00C12392"/>
    <w:rsid w:val="00C12B07"/>
    <w:rsid w:val="00C13606"/>
    <w:rsid w:val="00C1427C"/>
    <w:rsid w:val="00C167B2"/>
    <w:rsid w:val="00C202BF"/>
    <w:rsid w:val="00C2125E"/>
    <w:rsid w:val="00C244C2"/>
    <w:rsid w:val="00C25BB1"/>
    <w:rsid w:val="00C25F87"/>
    <w:rsid w:val="00C27766"/>
    <w:rsid w:val="00C27998"/>
    <w:rsid w:val="00C30053"/>
    <w:rsid w:val="00C31632"/>
    <w:rsid w:val="00C34F6D"/>
    <w:rsid w:val="00C43146"/>
    <w:rsid w:val="00C43B64"/>
    <w:rsid w:val="00C45BDA"/>
    <w:rsid w:val="00C467C0"/>
    <w:rsid w:val="00C53B75"/>
    <w:rsid w:val="00C53C37"/>
    <w:rsid w:val="00C61397"/>
    <w:rsid w:val="00C6185A"/>
    <w:rsid w:val="00C61B2B"/>
    <w:rsid w:val="00C62139"/>
    <w:rsid w:val="00C64844"/>
    <w:rsid w:val="00C7592E"/>
    <w:rsid w:val="00C81CAC"/>
    <w:rsid w:val="00C84626"/>
    <w:rsid w:val="00C84974"/>
    <w:rsid w:val="00C923DC"/>
    <w:rsid w:val="00C92AA2"/>
    <w:rsid w:val="00C92AFF"/>
    <w:rsid w:val="00C94B48"/>
    <w:rsid w:val="00C95D5B"/>
    <w:rsid w:val="00CA2759"/>
    <w:rsid w:val="00CA2F9B"/>
    <w:rsid w:val="00CA3579"/>
    <w:rsid w:val="00CA6372"/>
    <w:rsid w:val="00CA6721"/>
    <w:rsid w:val="00CA7459"/>
    <w:rsid w:val="00CA7884"/>
    <w:rsid w:val="00CB2525"/>
    <w:rsid w:val="00CB5195"/>
    <w:rsid w:val="00CB74A2"/>
    <w:rsid w:val="00CC117A"/>
    <w:rsid w:val="00CC3074"/>
    <w:rsid w:val="00CC4EBB"/>
    <w:rsid w:val="00CD1BC5"/>
    <w:rsid w:val="00CD6DE0"/>
    <w:rsid w:val="00CD7E63"/>
    <w:rsid w:val="00CE0992"/>
    <w:rsid w:val="00CE219D"/>
    <w:rsid w:val="00CE6370"/>
    <w:rsid w:val="00CE68AB"/>
    <w:rsid w:val="00CE6DE7"/>
    <w:rsid w:val="00CF48B0"/>
    <w:rsid w:val="00CF5AE4"/>
    <w:rsid w:val="00D0008D"/>
    <w:rsid w:val="00D00C10"/>
    <w:rsid w:val="00D04D48"/>
    <w:rsid w:val="00D0550A"/>
    <w:rsid w:val="00D066F3"/>
    <w:rsid w:val="00D130F3"/>
    <w:rsid w:val="00D139B6"/>
    <w:rsid w:val="00D13B5D"/>
    <w:rsid w:val="00D16A8F"/>
    <w:rsid w:val="00D20E6E"/>
    <w:rsid w:val="00D21341"/>
    <w:rsid w:val="00D22F5D"/>
    <w:rsid w:val="00D234B8"/>
    <w:rsid w:val="00D24443"/>
    <w:rsid w:val="00D268F4"/>
    <w:rsid w:val="00D2724D"/>
    <w:rsid w:val="00D347D2"/>
    <w:rsid w:val="00D402DE"/>
    <w:rsid w:val="00D41D06"/>
    <w:rsid w:val="00D43265"/>
    <w:rsid w:val="00D43B1B"/>
    <w:rsid w:val="00D4475E"/>
    <w:rsid w:val="00D4552D"/>
    <w:rsid w:val="00D45F6B"/>
    <w:rsid w:val="00D466A3"/>
    <w:rsid w:val="00D50A36"/>
    <w:rsid w:val="00D540A8"/>
    <w:rsid w:val="00D644F3"/>
    <w:rsid w:val="00D64D48"/>
    <w:rsid w:val="00D66F97"/>
    <w:rsid w:val="00D67477"/>
    <w:rsid w:val="00D7089A"/>
    <w:rsid w:val="00D80888"/>
    <w:rsid w:val="00D80E62"/>
    <w:rsid w:val="00D827B4"/>
    <w:rsid w:val="00D867B7"/>
    <w:rsid w:val="00D86BF1"/>
    <w:rsid w:val="00D8777F"/>
    <w:rsid w:val="00D87B55"/>
    <w:rsid w:val="00D91657"/>
    <w:rsid w:val="00D93CBE"/>
    <w:rsid w:val="00D941A2"/>
    <w:rsid w:val="00D94813"/>
    <w:rsid w:val="00D94A0C"/>
    <w:rsid w:val="00D95429"/>
    <w:rsid w:val="00DA212D"/>
    <w:rsid w:val="00DA6B25"/>
    <w:rsid w:val="00DB42E9"/>
    <w:rsid w:val="00DC2C86"/>
    <w:rsid w:val="00DC7666"/>
    <w:rsid w:val="00DD019E"/>
    <w:rsid w:val="00DD0801"/>
    <w:rsid w:val="00DD0C90"/>
    <w:rsid w:val="00DD3E33"/>
    <w:rsid w:val="00DD48CC"/>
    <w:rsid w:val="00DD4F6F"/>
    <w:rsid w:val="00DD6B6E"/>
    <w:rsid w:val="00DD7BC9"/>
    <w:rsid w:val="00DE1F8A"/>
    <w:rsid w:val="00DE2970"/>
    <w:rsid w:val="00DF008E"/>
    <w:rsid w:val="00DF0981"/>
    <w:rsid w:val="00DF17F8"/>
    <w:rsid w:val="00DF5A6E"/>
    <w:rsid w:val="00DF6C16"/>
    <w:rsid w:val="00E00161"/>
    <w:rsid w:val="00E032EC"/>
    <w:rsid w:val="00E033AB"/>
    <w:rsid w:val="00E07CFA"/>
    <w:rsid w:val="00E119FC"/>
    <w:rsid w:val="00E22BE3"/>
    <w:rsid w:val="00E253B3"/>
    <w:rsid w:val="00E25A2D"/>
    <w:rsid w:val="00E264CB"/>
    <w:rsid w:val="00E26FD6"/>
    <w:rsid w:val="00E30E20"/>
    <w:rsid w:val="00E319E8"/>
    <w:rsid w:val="00E34946"/>
    <w:rsid w:val="00E41F9D"/>
    <w:rsid w:val="00E4529D"/>
    <w:rsid w:val="00E4573E"/>
    <w:rsid w:val="00E47829"/>
    <w:rsid w:val="00E55169"/>
    <w:rsid w:val="00E55F6C"/>
    <w:rsid w:val="00E6011C"/>
    <w:rsid w:val="00E606FA"/>
    <w:rsid w:val="00E62E4B"/>
    <w:rsid w:val="00E65D43"/>
    <w:rsid w:val="00E72D7E"/>
    <w:rsid w:val="00E747ED"/>
    <w:rsid w:val="00E748BE"/>
    <w:rsid w:val="00E80C22"/>
    <w:rsid w:val="00E9007B"/>
    <w:rsid w:val="00E91646"/>
    <w:rsid w:val="00E92C39"/>
    <w:rsid w:val="00E96309"/>
    <w:rsid w:val="00E96AFF"/>
    <w:rsid w:val="00E97668"/>
    <w:rsid w:val="00EA043C"/>
    <w:rsid w:val="00EA1174"/>
    <w:rsid w:val="00EA24BC"/>
    <w:rsid w:val="00EA35A7"/>
    <w:rsid w:val="00EA4227"/>
    <w:rsid w:val="00EA607A"/>
    <w:rsid w:val="00EA653C"/>
    <w:rsid w:val="00EB3739"/>
    <w:rsid w:val="00EB418F"/>
    <w:rsid w:val="00EB4B76"/>
    <w:rsid w:val="00EB5547"/>
    <w:rsid w:val="00EC253C"/>
    <w:rsid w:val="00EC26CE"/>
    <w:rsid w:val="00EC3AB1"/>
    <w:rsid w:val="00EC47C3"/>
    <w:rsid w:val="00EC743C"/>
    <w:rsid w:val="00EC7AB4"/>
    <w:rsid w:val="00ED0CAE"/>
    <w:rsid w:val="00ED0F57"/>
    <w:rsid w:val="00ED1D14"/>
    <w:rsid w:val="00ED1F09"/>
    <w:rsid w:val="00ED1FE6"/>
    <w:rsid w:val="00EE6E3F"/>
    <w:rsid w:val="00F0062D"/>
    <w:rsid w:val="00F0119F"/>
    <w:rsid w:val="00F02EB8"/>
    <w:rsid w:val="00F038C3"/>
    <w:rsid w:val="00F04EE6"/>
    <w:rsid w:val="00F0590B"/>
    <w:rsid w:val="00F064B7"/>
    <w:rsid w:val="00F073EB"/>
    <w:rsid w:val="00F074F7"/>
    <w:rsid w:val="00F10B57"/>
    <w:rsid w:val="00F13D87"/>
    <w:rsid w:val="00F14E9C"/>
    <w:rsid w:val="00F14FE8"/>
    <w:rsid w:val="00F155DC"/>
    <w:rsid w:val="00F15E69"/>
    <w:rsid w:val="00F161E1"/>
    <w:rsid w:val="00F20870"/>
    <w:rsid w:val="00F213E2"/>
    <w:rsid w:val="00F23C3B"/>
    <w:rsid w:val="00F26323"/>
    <w:rsid w:val="00F347D9"/>
    <w:rsid w:val="00F37EA7"/>
    <w:rsid w:val="00F42438"/>
    <w:rsid w:val="00F42933"/>
    <w:rsid w:val="00F42D84"/>
    <w:rsid w:val="00F4353A"/>
    <w:rsid w:val="00F444CC"/>
    <w:rsid w:val="00F4614F"/>
    <w:rsid w:val="00F46283"/>
    <w:rsid w:val="00F5085C"/>
    <w:rsid w:val="00F50DF2"/>
    <w:rsid w:val="00F51190"/>
    <w:rsid w:val="00F527AF"/>
    <w:rsid w:val="00F52A6D"/>
    <w:rsid w:val="00F5563F"/>
    <w:rsid w:val="00F5631F"/>
    <w:rsid w:val="00F56B31"/>
    <w:rsid w:val="00F606DC"/>
    <w:rsid w:val="00F62389"/>
    <w:rsid w:val="00F67F00"/>
    <w:rsid w:val="00F70887"/>
    <w:rsid w:val="00F713A4"/>
    <w:rsid w:val="00F77243"/>
    <w:rsid w:val="00F81C4E"/>
    <w:rsid w:val="00F85C9E"/>
    <w:rsid w:val="00F86153"/>
    <w:rsid w:val="00F87469"/>
    <w:rsid w:val="00F968DA"/>
    <w:rsid w:val="00F97ADF"/>
    <w:rsid w:val="00FA2378"/>
    <w:rsid w:val="00FA27B7"/>
    <w:rsid w:val="00FA4FA9"/>
    <w:rsid w:val="00FB0ED1"/>
    <w:rsid w:val="00FB16D9"/>
    <w:rsid w:val="00FB584E"/>
    <w:rsid w:val="00FB63E3"/>
    <w:rsid w:val="00FC0EBF"/>
    <w:rsid w:val="00FC26E9"/>
    <w:rsid w:val="00FC28FA"/>
    <w:rsid w:val="00FC5EB2"/>
    <w:rsid w:val="00FD222B"/>
    <w:rsid w:val="00FD4ABF"/>
    <w:rsid w:val="00FD715E"/>
    <w:rsid w:val="00FD751C"/>
    <w:rsid w:val="00FE2F62"/>
    <w:rsid w:val="00FE3326"/>
    <w:rsid w:val="00FE352C"/>
    <w:rsid w:val="00FE39DD"/>
    <w:rsid w:val="00FE3CCC"/>
    <w:rsid w:val="00FE454D"/>
    <w:rsid w:val="00FE4B2B"/>
    <w:rsid w:val="00FF0FF5"/>
    <w:rsid w:val="00FF15F4"/>
    <w:rsid w:val="00FF6A6E"/>
    <w:rsid w:val="00FF72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enu v:ext="edit" fillcolor="#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spacing w:before="240" w:after="60"/>
      <w:outlineLvl w:val="2"/>
    </w:pPr>
    <w:rPr>
      <w:rFonts w:ascii="Arial" w:hAnsi="Arial"/>
      <w:b/>
      <w:sz w:val="22"/>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jc w:val="center"/>
      <w:outlineLvl w:val="5"/>
    </w:pPr>
    <w:rPr>
      <w:i/>
      <w:color w:val="000000"/>
      <w:shd w:val="clear" w:color="auto" w:fill="00FFFF"/>
    </w:rPr>
  </w:style>
  <w:style w:type="paragraph" w:styleId="Heading7">
    <w:name w:val="heading 7"/>
    <w:basedOn w:val="Normal"/>
    <w:next w:val="Normal"/>
    <w:qFormat/>
    <w:pPr>
      <w:keepNext/>
      <w:outlineLvl w:val="6"/>
    </w:pPr>
    <w:rPr>
      <w:rFonts w:ascii="Arial" w:hAnsi="Arial"/>
      <w:i/>
      <w:sz w:val="2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pPr>
      <w:spacing w:before="240"/>
    </w:pPr>
    <w:rPr>
      <w:b/>
      <w:sz w:val="20"/>
    </w:rPr>
  </w:style>
  <w:style w:type="paragraph" w:customStyle="1" w:styleId="H1">
    <w:name w:val="H1"/>
    <w:basedOn w:val="Normal"/>
    <w:next w:val="Normal"/>
    <w:pPr>
      <w:keepNext/>
      <w:spacing w:before="100" w:after="100"/>
      <w:outlineLvl w:val="1"/>
    </w:pPr>
    <w:rPr>
      <w:b/>
      <w:snapToGrid w:val="0"/>
      <w:kern w:val="36"/>
      <w:sz w:val="48"/>
      <w:lang w:val="en-US"/>
    </w:rPr>
  </w:style>
  <w:style w:type="character" w:styleId="Hyperlink">
    <w:name w:val="Hyperlink"/>
    <w:basedOn w:val="DefaultParagraphFont"/>
    <w:rPr>
      <w:color w:val="0000FF"/>
      <w:u w:val="single"/>
    </w:rPr>
  </w:style>
  <w:style w:type="paragraph" w:styleId="BodyText">
    <w:name w:val="Body Text"/>
    <w:basedOn w:val="Normal"/>
    <w:pPr>
      <w:ind w:right="288"/>
    </w:pPr>
  </w:style>
  <w:style w:type="paragraph" w:customStyle="1" w:styleId="H2">
    <w:name w:val="H2"/>
    <w:basedOn w:val="Normal"/>
    <w:next w:val="Normal"/>
    <w:link w:val="H2Char"/>
    <w:pPr>
      <w:keepNext/>
      <w:spacing w:before="100" w:after="100"/>
      <w:outlineLvl w:val="2"/>
    </w:pPr>
    <w:rPr>
      <w:b/>
      <w:snapToGrid w:val="0"/>
      <w:sz w:val="36"/>
      <w:lang w:val="en-US"/>
    </w:rPr>
  </w:style>
  <w:style w:type="paragraph" w:customStyle="1" w:styleId="H3">
    <w:name w:val="H3"/>
    <w:basedOn w:val="Normal"/>
    <w:next w:val="Normal"/>
    <w:pPr>
      <w:keepNext/>
      <w:spacing w:before="100" w:after="100"/>
      <w:outlineLvl w:val="3"/>
    </w:pPr>
    <w:rPr>
      <w:b/>
      <w:snapToGrid w:val="0"/>
      <w:sz w:val="28"/>
      <w:lang w:val="en-US"/>
    </w:rPr>
  </w:style>
  <w:style w:type="character" w:styleId="Strong">
    <w:name w:val="Strong"/>
    <w:basedOn w:val="DefaultParagraphFont"/>
    <w:qFormat/>
    <w:rPr>
      <w:b/>
    </w:rPr>
  </w:style>
  <w:style w:type="character" w:styleId="Emphasis">
    <w:name w:val="Emphasis"/>
    <w:basedOn w:val="DefaultParagraphFont"/>
    <w:qFormat/>
    <w:rPr>
      <w:i/>
    </w:rPr>
  </w:style>
  <w:style w:type="paragraph" w:customStyle="1" w:styleId="Blockquote">
    <w:name w:val="Blockquote"/>
    <w:basedOn w:val="Normal"/>
    <w:pPr>
      <w:spacing w:before="100" w:after="100"/>
      <w:ind w:left="360" w:right="360"/>
    </w:pPr>
    <w:rPr>
      <w:snapToGrid w:val="0"/>
      <w:lang w:val="en-US"/>
    </w:rPr>
  </w:style>
  <w:style w:type="paragraph" w:customStyle="1" w:styleId="DefinitionTerm">
    <w:name w:val="Definition Term"/>
    <w:basedOn w:val="Normal"/>
    <w:next w:val="DefinitionList"/>
    <w:rPr>
      <w:snapToGrid w:val="0"/>
      <w:lang w:val="en-US"/>
    </w:rPr>
  </w:style>
  <w:style w:type="paragraph" w:customStyle="1" w:styleId="DefinitionList">
    <w:name w:val="Definition List"/>
    <w:basedOn w:val="Normal"/>
    <w:next w:val="DefinitionTerm"/>
    <w:pPr>
      <w:ind w:left="360"/>
    </w:pPr>
    <w:rPr>
      <w:snapToGrid w:val="0"/>
      <w:lang w:val="en-US"/>
    </w:rPr>
  </w:style>
  <w:style w:type="character" w:customStyle="1" w:styleId="Definition">
    <w:name w:val="Definition"/>
    <w:rPr>
      <w:i/>
    </w:rPr>
  </w:style>
  <w:style w:type="paragraph" w:customStyle="1" w:styleId="H4">
    <w:name w:val="H4"/>
    <w:basedOn w:val="Normal"/>
    <w:next w:val="Normal"/>
    <w:pPr>
      <w:keepNext/>
      <w:spacing w:before="100" w:after="100"/>
      <w:outlineLvl w:val="4"/>
    </w:pPr>
    <w:rPr>
      <w:b/>
      <w:snapToGrid w:val="0"/>
      <w:lang w:val="en-US"/>
    </w:rPr>
  </w:style>
  <w:style w:type="paragraph" w:customStyle="1" w:styleId="H5">
    <w:name w:val="H5"/>
    <w:basedOn w:val="Normal"/>
    <w:next w:val="Normal"/>
    <w:pPr>
      <w:keepNext/>
      <w:spacing w:before="100" w:after="100"/>
      <w:outlineLvl w:val="5"/>
    </w:pPr>
    <w:rPr>
      <w:b/>
      <w:snapToGrid w:val="0"/>
      <w:sz w:val="20"/>
      <w:lang w:val="en-US"/>
    </w:rPr>
  </w:style>
  <w:style w:type="paragraph" w:customStyle="1" w:styleId="H6">
    <w:name w:val="H6"/>
    <w:basedOn w:val="Normal"/>
    <w:next w:val="Normal"/>
    <w:pPr>
      <w:keepNext/>
      <w:spacing w:before="100" w:after="100"/>
      <w:outlineLvl w:val="6"/>
    </w:pPr>
    <w:rPr>
      <w:b/>
      <w:snapToGrid w:val="0"/>
      <w:sz w:val="16"/>
      <w:lang w:val="en-US"/>
    </w:rPr>
  </w:style>
  <w:style w:type="paragraph" w:customStyle="1" w:styleId="Address">
    <w:name w:val="Address"/>
    <w:basedOn w:val="Normal"/>
    <w:next w:val="Normal"/>
    <w:rPr>
      <w:i/>
      <w:snapToGrid w:val="0"/>
      <w:lang w:val="en-US"/>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US"/>
    </w:rPr>
  </w:style>
  <w:style w:type="paragraph" w:styleId="z-BottomofForm">
    <w:name w:val="HTML Bottom of Form"/>
    <w:next w:val="Normal"/>
    <w:hidden/>
    <w:pPr>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b/>
    </w:r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rPr>
      <w:sz w:val="20"/>
    </w:rPr>
  </w:style>
  <w:style w:type="paragraph" w:styleId="TOAHeading">
    <w:name w:val="toa heading"/>
    <w:basedOn w:val="Normal"/>
    <w:next w:val="Normal"/>
    <w:semiHidden/>
    <w:pPr>
      <w:spacing w:before="240" w:after="120"/>
      <w:jc w:val="center"/>
    </w:pPr>
    <w:rPr>
      <w:smallCaps/>
      <w:sz w:val="22"/>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semiHidden/>
    <w:pPr>
      <w:spacing w:before="360"/>
    </w:pPr>
    <w:rPr>
      <w:rFonts w:ascii="Arial" w:hAnsi="Arial"/>
      <w:b/>
      <w:caps/>
    </w:rPr>
  </w:style>
  <w:style w:type="paragraph" w:styleId="TOC3">
    <w:name w:val="toc 3"/>
    <w:basedOn w:val="Normal"/>
    <w:next w:val="Normal"/>
    <w:autoRedefine/>
    <w:uiPriority w:val="39"/>
    <w:pPr>
      <w:tabs>
        <w:tab w:val="right" w:pos="9350"/>
      </w:tabs>
      <w:spacing w:before="120"/>
      <w:ind w:left="245"/>
    </w:pPr>
    <w:rPr>
      <w:noProof/>
      <w:color w:val="800080"/>
      <w:sz w:val="20"/>
    </w:rPr>
  </w:style>
  <w:style w:type="paragraph" w:styleId="TOC4">
    <w:name w:val="toc 4"/>
    <w:basedOn w:val="Normal"/>
    <w:next w:val="Normal"/>
    <w:autoRedefine/>
    <w:uiPriority w:val="39"/>
    <w:pPr>
      <w:tabs>
        <w:tab w:val="right" w:pos="9350"/>
      </w:tabs>
      <w:ind w:left="475"/>
    </w:pPr>
    <w:rPr>
      <w:noProof/>
      <w:color w:val="0000FF"/>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2">
    <w:name w:val="Body Text 2"/>
    <w:basedOn w:val="Normal"/>
    <w:rPr>
      <w:color w:val="000000"/>
    </w:rPr>
  </w:style>
  <w:style w:type="paragraph" w:styleId="BodyTextIndent">
    <w:name w:val="Body Text Indent"/>
    <w:basedOn w:val="Normal"/>
    <w:pPr>
      <w:ind w:left="2160" w:hanging="2160"/>
    </w:pPr>
    <w:rPr>
      <w:sz w:val="22"/>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right="0" w:firstLine="210"/>
    </w:pPr>
  </w:style>
  <w:style w:type="paragraph" w:styleId="BodyTextFirstIndent2">
    <w:name w:val="Body Text First Indent 2"/>
    <w:basedOn w:val="BodyTextIndent"/>
    <w:pPr>
      <w:spacing w:after="120"/>
      <w:ind w:left="360" w:firstLine="210"/>
    </w:pPr>
    <w:rPr>
      <w:sz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Figures">
    <w:name w:val="table of figures"/>
    <w:basedOn w:val="Normal"/>
    <w:next w:val="Normal"/>
    <w:semiHidden/>
    <w:pPr>
      <w:ind w:left="480" w:hanging="480"/>
    </w:pPr>
  </w:style>
  <w:style w:type="table" w:styleId="TableGrid">
    <w:name w:val="Table Grid"/>
    <w:basedOn w:val="TableNormal"/>
    <w:rsid w:val="00F6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D7E92"/>
    <w:pPr>
      <w:spacing w:before="100" w:beforeAutospacing="1" w:after="100" w:afterAutospacing="1"/>
    </w:pPr>
    <w:rPr>
      <w:szCs w:val="24"/>
      <w:lang w:val="en-US"/>
    </w:rPr>
  </w:style>
  <w:style w:type="paragraph" w:styleId="BalloonText">
    <w:name w:val="Balloon Text"/>
    <w:basedOn w:val="Normal"/>
    <w:semiHidden/>
    <w:rsid w:val="006A0134"/>
    <w:rPr>
      <w:rFonts w:ascii="Tahoma" w:hAnsi="Tahoma" w:cs="Tahoma"/>
      <w:sz w:val="16"/>
      <w:szCs w:val="16"/>
    </w:rPr>
  </w:style>
  <w:style w:type="paragraph" w:styleId="CommentSubject">
    <w:name w:val="annotation subject"/>
    <w:basedOn w:val="CommentText"/>
    <w:next w:val="CommentText"/>
    <w:semiHidden/>
    <w:rsid w:val="006A0134"/>
    <w:rPr>
      <w:b/>
      <w:bCs/>
    </w:rPr>
  </w:style>
  <w:style w:type="paragraph" w:styleId="E-mailSignature">
    <w:name w:val="E-mail Signature"/>
    <w:basedOn w:val="Normal"/>
    <w:rsid w:val="006A0134"/>
  </w:style>
  <w:style w:type="paragraph" w:styleId="HTMLAddress">
    <w:name w:val="HTML Address"/>
    <w:basedOn w:val="Normal"/>
    <w:rsid w:val="006A0134"/>
    <w:rPr>
      <w:i/>
      <w:iCs/>
    </w:rPr>
  </w:style>
  <w:style w:type="paragraph" w:styleId="HTMLPreformatted">
    <w:name w:val="HTML Preformatted"/>
    <w:basedOn w:val="Normal"/>
    <w:rsid w:val="006A0134"/>
    <w:rPr>
      <w:rFonts w:ascii="Courier New" w:hAnsi="Courier New" w:cs="Courier New"/>
      <w:sz w:val="20"/>
    </w:rPr>
  </w:style>
  <w:style w:type="paragraph" w:styleId="ListParagraph">
    <w:name w:val="List Paragraph"/>
    <w:basedOn w:val="Normal"/>
    <w:qFormat/>
    <w:rsid w:val="006C7853"/>
    <w:pPr>
      <w:ind w:left="720"/>
      <w:contextualSpacing/>
    </w:pPr>
  </w:style>
  <w:style w:type="character" w:customStyle="1" w:styleId="H2Char">
    <w:name w:val="H2 Char"/>
    <w:basedOn w:val="DefaultParagraphFont"/>
    <w:link w:val="H2"/>
    <w:rsid w:val="00B34778"/>
    <w:rPr>
      <w:b/>
      <w:snapToGrid w:val="0"/>
      <w:sz w:val="36"/>
      <w:lang w:val="en-US" w:eastAsia="en-US" w:bidi="ar-SA"/>
    </w:rPr>
  </w:style>
  <w:style w:type="character" w:styleId="SubtleReference">
    <w:name w:val="Subtle Reference"/>
    <w:basedOn w:val="DefaultParagraphFont"/>
    <w:uiPriority w:val="31"/>
    <w:qFormat/>
    <w:rsid w:val="00F52A6D"/>
    <w:rPr>
      <w:rFonts w:ascii="Times New Roman" w:hAnsi="Times New Roman"/>
      <w:smallCaps/>
      <w:color w:val="215868" w:themeColor="accent5" w:themeShade="80"/>
      <w:sz w:val="24"/>
      <w:u w:val="single"/>
    </w:rPr>
  </w:style>
  <w:style w:type="character" w:styleId="IntenseReference">
    <w:name w:val="Intense Reference"/>
    <w:basedOn w:val="DefaultParagraphFont"/>
    <w:uiPriority w:val="32"/>
    <w:qFormat/>
    <w:rsid w:val="00940B60"/>
    <w:rPr>
      <w:rFonts w:ascii="Times New Roman" w:hAnsi="Times New Roman"/>
      <w:b w:val="0"/>
      <w:bCs/>
      <w:smallCaps/>
      <w:color w:val="215868" w:themeColor="accent5" w:themeShade="80"/>
      <w:spacing w:val="5"/>
      <w:sz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spacing w:before="240" w:after="60"/>
      <w:outlineLvl w:val="2"/>
    </w:pPr>
    <w:rPr>
      <w:rFonts w:ascii="Arial" w:hAnsi="Arial"/>
      <w:b/>
      <w:sz w:val="22"/>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jc w:val="center"/>
      <w:outlineLvl w:val="5"/>
    </w:pPr>
    <w:rPr>
      <w:i/>
      <w:color w:val="000000"/>
      <w:shd w:val="clear" w:color="auto" w:fill="00FFFF"/>
    </w:rPr>
  </w:style>
  <w:style w:type="paragraph" w:styleId="Heading7">
    <w:name w:val="heading 7"/>
    <w:basedOn w:val="Normal"/>
    <w:next w:val="Normal"/>
    <w:qFormat/>
    <w:pPr>
      <w:keepNext/>
      <w:outlineLvl w:val="6"/>
    </w:pPr>
    <w:rPr>
      <w:rFonts w:ascii="Arial" w:hAnsi="Arial"/>
      <w:i/>
      <w:sz w:val="2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pPr>
      <w:spacing w:before="240"/>
    </w:pPr>
    <w:rPr>
      <w:b/>
      <w:sz w:val="20"/>
    </w:rPr>
  </w:style>
  <w:style w:type="paragraph" w:customStyle="1" w:styleId="H1">
    <w:name w:val="H1"/>
    <w:basedOn w:val="Normal"/>
    <w:next w:val="Normal"/>
    <w:pPr>
      <w:keepNext/>
      <w:spacing w:before="100" w:after="100"/>
      <w:outlineLvl w:val="1"/>
    </w:pPr>
    <w:rPr>
      <w:b/>
      <w:snapToGrid w:val="0"/>
      <w:kern w:val="36"/>
      <w:sz w:val="48"/>
      <w:lang w:val="en-US"/>
    </w:rPr>
  </w:style>
  <w:style w:type="character" w:styleId="Hyperlink">
    <w:name w:val="Hyperlink"/>
    <w:basedOn w:val="DefaultParagraphFont"/>
    <w:rPr>
      <w:color w:val="0000FF"/>
      <w:u w:val="single"/>
    </w:rPr>
  </w:style>
  <w:style w:type="paragraph" w:styleId="BodyText">
    <w:name w:val="Body Text"/>
    <w:basedOn w:val="Normal"/>
    <w:pPr>
      <w:ind w:right="288"/>
    </w:pPr>
  </w:style>
  <w:style w:type="paragraph" w:customStyle="1" w:styleId="H2">
    <w:name w:val="H2"/>
    <w:basedOn w:val="Normal"/>
    <w:next w:val="Normal"/>
    <w:link w:val="H2Char"/>
    <w:pPr>
      <w:keepNext/>
      <w:spacing w:before="100" w:after="100"/>
      <w:outlineLvl w:val="2"/>
    </w:pPr>
    <w:rPr>
      <w:b/>
      <w:snapToGrid w:val="0"/>
      <w:sz w:val="36"/>
      <w:lang w:val="en-US"/>
    </w:rPr>
  </w:style>
  <w:style w:type="paragraph" w:customStyle="1" w:styleId="H3">
    <w:name w:val="H3"/>
    <w:basedOn w:val="Normal"/>
    <w:next w:val="Normal"/>
    <w:pPr>
      <w:keepNext/>
      <w:spacing w:before="100" w:after="100"/>
      <w:outlineLvl w:val="3"/>
    </w:pPr>
    <w:rPr>
      <w:b/>
      <w:snapToGrid w:val="0"/>
      <w:sz w:val="28"/>
      <w:lang w:val="en-US"/>
    </w:rPr>
  </w:style>
  <w:style w:type="character" w:styleId="Strong">
    <w:name w:val="Strong"/>
    <w:basedOn w:val="DefaultParagraphFont"/>
    <w:qFormat/>
    <w:rPr>
      <w:b/>
    </w:rPr>
  </w:style>
  <w:style w:type="character" w:styleId="Emphasis">
    <w:name w:val="Emphasis"/>
    <w:basedOn w:val="DefaultParagraphFont"/>
    <w:qFormat/>
    <w:rPr>
      <w:i/>
    </w:rPr>
  </w:style>
  <w:style w:type="paragraph" w:customStyle="1" w:styleId="Blockquote">
    <w:name w:val="Blockquote"/>
    <w:basedOn w:val="Normal"/>
    <w:pPr>
      <w:spacing w:before="100" w:after="100"/>
      <w:ind w:left="360" w:right="360"/>
    </w:pPr>
    <w:rPr>
      <w:snapToGrid w:val="0"/>
      <w:lang w:val="en-US"/>
    </w:rPr>
  </w:style>
  <w:style w:type="paragraph" w:customStyle="1" w:styleId="DefinitionTerm">
    <w:name w:val="Definition Term"/>
    <w:basedOn w:val="Normal"/>
    <w:next w:val="DefinitionList"/>
    <w:rPr>
      <w:snapToGrid w:val="0"/>
      <w:lang w:val="en-US"/>
    </w:rPr>
  </w:style>
  <w:style w:type="paragraph" w:customStyle="1" w:styleId="DefinitionList">
    <w:name w:val="Definition List"/>
    <w:basedOn w:val="Normal"/>
    <w:next w:val="DefinitionTerm"/>
    <w:pPr>
      <w:ind w:left="360"/>
    </w:pPr>
    <w:rPr>
      <w:snapToGrid w:val="0"/>
      <w:lang w:val="en-US"/>
    </w:rPr>
  </w:style>
  <w:style w:type="character" w:customStyle="1" w:styleId="Definition">
    <w:name w:val="Definition"/>
    <w:rPr>
      <w:i/>
    </w:rPr>
  </w:style>
  <w:style w:type="paragraph" w:customStyle="1" w:styleId="H4">
    <w:name w:val="H4"/>
    <w:basedOn w:val="Normal"/>
    <w:next w:val="Normal"/>
    <w:pPr>
      <w:keepNext/>
      <w:spacing w:before="100" w:after="100"/>
      <w:outlineLvl w:val="4"/>
    </w:pPr>
    <w:rPr>
      <w:b/>
      <w:snapToGrid w:val="0"/>
      <w:lang w:val="en-US"/>
    </w:rPr>
  </w:style>
  <w:style w:type="paragraph" w:customStyle="1" w:styleId="H5">
    <w:name w:val="H5"/>
    <w:basedOn w:val="Normal"/>
    <w:next w:val="Normal"/>
    <w:pPr>
      <w:keepNext/>
      <w:spacing w:before="100" w:after="100"/>
      <w:outlineLvl w:val="5"/>
    </w:pPr>
    <w:rPr>
      <w:b/>
      <w:snapToGrid w:val="0"/>
      <w:sz w:val="20"/>
      <w:lang w:val="en-US"/>
    </w:rPr>
  </w:style>
  <w:style w:type="paragraph" w:customStyle="1" w:styleId="H6">
    <w:name w:val="H6"/>
    <w:basedOn w:val="Normal"/>
    <w:next w:val="Normal"/>
    <w:pPr>
      <w:keepNext/>
      <w:spacing w:before="100" w:after="100"/>
      <w:outlineLvl w:val="6"/>
    </w:pPr>
    <w:rPr>
      <w:b/>
      <w:snapToGrid w:val="0"/>
      <w:sz w:val="16"/>
      <w:lang w:val="en-US"/>
    </w:rPr>
  </w:style>
  <w:style w:type="paragraph" w:customStyle="1" w:styleId="Address">
    <w:name w:val="Address"/>
    <w:basedOn w:val="Normal"/>
    <w:next w:val="Normal"/>
    <w:rPr>
      <w:i/>
      <w:snapToGrid w:val="0"/>
      <w:lang w:val="en-US"/>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US"/>
    </w:rPr>
  </w:style>
  <w:style w:type="paragraph" w:styleId="z-BottomofForm">
    <w:name w:val="HTML Bottom of Form"/>
    <w:next w:val="Normal"/>
    <w:hidden/>
    <w:pPr>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b/>
    </w:r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rPr>
      <w:sz w:val="20"/>
    </w:rPr>
  </w:style>
  <w:style w:type="paragraph" w:styleId="TOAHeading">
    <w:name w:val="toa heading"/>
    <w:basedOn w:val="Normal"/>
    <w:next w:val="Normal"/>
    <w:semiHidden/>
    <w:pPr>
      <w:spacing w:before="240" w:after="120"/>
      <w:jc w:val="center"/>
    </w:pPr>
    <w:rPr>
      <w:smallCaps/>
      <w:sz w:val="22"/>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semiHidden/>
    <w:pPr>
      <w:spacing w:before="360"/>
    </w:pPr>
    <w:rPr>
      <w:rFonts w:ascii="Arial" w:hAnsi="Arial"/>
      <w:b/>
      <w:caps/>
    </w:rPr>
  </w:style>
  <w:style w:type="paragraph" w:styleId="TOC3">
    <w:name w:val="toc 3"/>
    <w:basedOn w:val="Normal"/>
    <w:next w:val="Normal"/>
    <w:autoRedefine/>
    <w:uiPriority w:val="39"/>
    <w:pPr>
      <w:tabs>
        <w:tab w:val="right" w:pos="9350"/>
      </w:tabs>
      <w:spacing w:before="120"/>
      <w:ind w:left="245"/>
    </w:pPr>
    <w:rPr>
      <w:noProof/>
      <w:color w:val="800080"/>
      <w:sz w:val="20"/>
    </w:rPr>
  </w:style>
  <w:style w:type="paragraph" w:styleId="TOC4">
    <w:name w:val="toc 4"/>
    <w:basedOn w:val="Normal"/>
    <w:next w:val="Normal"/>
    <w:autoRedefine/>
    <w:uiPriority w:val="39"/>
    <w:pPr>
      <w:tabs>
        <w:tab w:val="right" w:pos="9350"/>
      </w:tabs>
      <w:ind w:left="475"/>
    </w:pPr>
    <w:rPr>
      <w:noProof/>
      <w:color w:val="0000FF"/>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2">
    <w:name w:val="Body Text 2"/>
    <w:basedOn w:val="Normal"/>
    <w:rPr>
      <w:color w:val="000000"/>
    </w:rPr>
  </w:style>
  <w:style w:type="paragraph" w:styleId="BodyTextIndent">
    <w:name w:val="Body Text Indent"/>
    <w:basedOn w:val="Normal"/>
    <w:pPr>
      <w:ind w:left="2160" w:hanging="2160"/>
    </w:pPr>
    <w:rPr>
      <w:sz w:val="22"/>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right="0" w:firstLine="210"/>
    </w:pPr>
  </w:style>
  <w:style w:type="paragraph" w:styleId="BodyTextFirstIndent2">
    <w:name w:val="Body Text First Indent 2"/>
    <w:basedOn w:val="BodyTextIndent"/>
    <w:pPr>
      <w:spacing w:after="120"/>
      <w:ind w:left="360" w:firstLine="210"/>
    </w:pPr>
    <w:rPr>
      <w:sz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Figures">
    <w:name w:val="table of figures"/>
    <w:basedOn w:val="Normal"/>
    <w:next w:val="Normal"/>
    <w:semiHidden/>
    <w:pPr>
      <w:ind w:left="480" w:hanging="480"/>
    </w:pPr>
  </w:style>
  <w:style w:type="table" w:styleId="TableGrid">
    <w:name w:val="Table Grid"/>
    <w:basedOn w:val="TableNormal"/>
    <w:rsid w:val="00F6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D7E92"/>
    <w:pPr>
      <w:spacing w:before="100" w:beforeAutospacing="1" w:after="100" w:afterAutospacing="1"/>
    </w:pPr>
    <w:rPr>
      <w:szCs w:val="24"/>
      <w:lang w:val="en-US"/>
    </w:rPr>
  </w:style>
  <w:style w:type="paragraph" w:styleId="BalloonText">
    <w:name w:val="Balloon Text"/>
    <w:basedOn w:val="Normal"/>
    <w:semiHidden/>
    <w:rsid w:val="006A0134"/>
    <w:rPr>
      <w:rFonts w:ascii="Tahoma" w:hAnsi="Tahoma" w:cs="Tahoma"/>
      <w:sz w:val="16"/>
      <w:szCs w:val="16"/>
    </w:rPr>
  </w:style>
  <w:style w:type="paragraph" w:styleId="CommentSubject">
    <w:name w:val="annotation subject"/>
    <w:basedOn w:val="CommentText"/>
    <w:next w:val="CommentText"/>
    <w:semiHidden/>
    <w:rsid w:val="006A0134"/>
    <w:rPr>
      <w:b/>
      <w:bCs/>
    </w:rPr>
  </w:style>
  <w:style w:type="paragraph" w:styleId="E-mailSignature">
    <w:name w:val="E-mail Signature"/>
    <w:basedOn w:val="Normal"/>
    <w:rsid w:val="006A0134"/>
  </w:style>
  <w:style w:type="paragraph" w:styleId="HTMLAddress">
    <w:name w:val="HTML Address"/>
    <w:basedOn w:val="Normal"/>
    <w:rsid w:val="006A0134"/>
    <w:rPr>
      <w:i/>
      <w:iCs/>
    </w:rPr>
  </w:style>
  <w:style w:type="paragraph" w:styleId="HTMLPreformatted">
    <w:name w:val="HTML Preformatted"/>
    <w:basedOn w:val="Normal"/>
    <w:rsid w:val="006A0134"/>
    <w:rPr>
      <w:rFonts w:ascii="Courier New" w:hAnsi="Courier New" w:cs="Courier New"/>
      <w:sz w:val="20"/>
    </w:rPr>
  </w:style>
  <w:style w:type="paragraph" w:styleId="ListParagraph">
    <w:name w:val="List Paragraph"/>
    <w:basedOn w:val="Normal"/>
    <w:qFormat/>
    <w:rsid w:val="006C7853"/>
    <w:pPr>
      <w:ind w:left="720"/>
      <w:contextualSpacing/>
    </w:pPr>
  </w:style>
  <w:style w:type="character" w:customStyle="1" w:styleId="H2Char">
    <w:name w:val="H2 Char"/>
    <w:basedOn w:val="DefaultParagraphFont"/>
    <w:link w:val="H2"/>
    <w:rsid w:val="00B34778"/>
    <w:rPr>
      <w:b/>
      <w:snapToGrid w:val="0"/>
      <w:sz w:val="36"/>
      <w:lang w:val="en-US" w:eastAsia="en-US" w:bidi="ar-SA"/>
    </w:rPr>
  </w:style>
  <w:style w:type="character" w:styleId="SubtleReference">
    <w:name w:val="Subtle Reference"/>
    <w:basedOn w:val="DefaultParagraphFont"/>
    <w:uiPriority w:val="31"/>
    <w:qFormat/>
    <w:rsid w:val="00F52A6D"/>
    <w:rPr>
      <w:rFonts w:ascii="Times New Roman" w:hAnsi="Times New Roman"/>
      <w:smallCaps/>
      <w:color w:val="215868" w:themeColor="accent5" w:themeShade="80"/>
      <w:sz w:val="24"/>
      <w:u w:val="single"/>
    </w:rPr>
  </w:style>
  <w:style w:type="character" w:styleId="IntenseReference">
    <w:name w:val="Intense Reference"/>
    <w:basedOn w:val="DefaultParagraphFont"/>
    <w:uiPriority w:val="32"/>
    <w:qFormat/>
    <w:rsid w:val="00940B60"/>
    <w:rPr>
      <w:rFonts w:ascii="Times New Roman" w:hAnsi="Times New Roman"/>
      <w:b w:val="0"/>
      <w:bCs/>
      <w:smallCaps/>
      <w:color w:val="215868" w:themeColor="accent5" w:themeShade="80"/>
      <w:spacing w:val="5"/>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9756">
      <w:bodyDiv w:val="1"/>
      <w:marLeft w:val="0"/>
      <w:marRight w:val="0"/>
      <w:marTop w:val="0"/>
      <w:marBottom w:val="0"/>
      <w:divBdr>
        <w:top w:val="none" w:sz="0" w:space="0" w:color="auto"/>
        <w:left w:val="none" w:sz="0" w:space="0" w:color="auto"/>
        <w:bottom w:val="none" w:sz="0" w:space="0" w:color="auto"/>
        <w:right w:val="none" w:sz="0" w:space="0" w:color="auto"/>
      </w:divBdr>
    </w:div>
    <w:div w:id="182519238">
      <w:bodyDiv w:val="1"/>
      <w:marLeft w:val="0"/>
      <w:marRight w:val="0"/>
      <w:marTop w:val="0"/>
      <w:marBottom w:val="0"/>
      <w:divBdr>
        <w:top w:val="none" w:sz="0" w:space="0" w:color="auto"/>
        <w:left w:val="none" w:sz="0" w:space="0" w:color="auto"/>
        <w:bottom w:val="none" w:sz="0" w:space="0" w:color="auto"/>
        <w:right w:val="none" w:sz="0" w:space="0" w:color="auto"/>
      </w:divBdr>
    </w:div>
    <w:div w:id="190460483">
      <w:bodyDiv w:val="1"/>
      <w:marLeft w:val="0"/>
      <w:marRight w:val="0"/>
      <w:marTop w:val="0"/>
      <w:marBottom w:val="0"/>
      <w:divBdr>
        <w:top w:val="none" w:sz="0" w:space="0" w:color="auto"/>
        <w:left w:val="none" w:sz="0" w:space="0" w:color="auto"/>
        <w:bottom w:val="none" w:sz="0" w:space="0" w:color="auto"/>
        <w:right w:val="none" w:sz="0" w:space="0" w:color="auto"/>
      </w:divBdr>
    </w:div>
    <w:div w:id="190997401">
      <w:bodyDiv w:val="1"/>
      <w:marLeft w:val="0"/>
      <w:marRight w:val="0"/>
      <w:marTop w:val="0"/>
      <w:marBottom w:val="0"/>
      <w:divBdr>
        <w:top w:val="none" w:sz="0" w:space="0" w:color="auto"/>
        <w:left w:val="none" w:sz="0" w:space="0" w:color="auto"/>
        <w:bottom w:val="none" w:sz="0" w:space="0" w:color="auto"/>
        <w:right w:val="none" w:sz="0" w:space="0" w:color="auto"/>
      </w:divBdr>
    </w:div>
    <w:div w:id="240911243">
      <w:bodyDiv w:val="1"/>
      <w:marLeft w:val="0"/>
      <w:marRight w:val="0"/>
      <w:marTop w:val="0"/>
      <w:marBottom w:val="0"/>
      <w:divBdr>
        <w:top w:val="none" w:sz="0" w:space="0" w:color="auto"/>
        <w:left w:val="none" w:sz="0" w:space="0" w:color="auto"/>
        <w:bottom w:val="none" w:sz="0" w:space="0" w:color="auto"/>
        <w:right w:val="none" w:sz="0" w:space="0" w:color="auto"/>
      </w:divBdr>
    </w:div>
    <w:div w:id="310058856">
      <w:bodyDiv w:val="1"/>
      <w:marLeft w:val="0"/>
      <w:marRight w:val="0"/>
      <w:marTop w:val="0"/>
      <w:marBottom w:val="0"/>
      <w:divBdr>
        <w:top w:val="none" w:sz="0" w:space="0" w:color="auto"/>
        <w:left w:val="none" w:sz="0" w:space="0" w:color="auto"/>
        <w:bottom w:val="none" w:sz="0" w:space="0" w:color="auto"/>
        <w:right w:val="none" w:sz="0" w:space="0" w:color="auto"/>
      </w:divBdr>
    </w:div>
    <w:div w:id="332226428">
      <w:bodyDiv w:val="1"/>
      <w:marLeft w:val="0"/>
      <w:marRight w:val="0"/>
      <w:marTop w:val="0"/>
      <w:marBottom w:val="0"/>
      <w:divBdr>
        <w:top w:val="none" w:sz="0" w:space="0" w:color="auto"/>
        <w:left w:val="none" w:sz="0" w:space="0" w:color="auto"/>
        <w:bottom w:val="none" w:sz="0" w:space="0" w:color="auto"/>
        <w:right w:val="none" w:sz="0" w:space="0" w:color="auto"/>
      </w:divBdr>
    </w:div>
    <w:div w:id="333610668">
      <w:bodyDiv w:val="1"/>
      <w:marLeft w:val="0"/>
      <w:marRight w:val="0"/>
      <w:marTop w:val="0"/>
      <w:marBottom w:val="0"/>
      <w:divBdr>
        <w:top w:val="none" w:sz="0" w:space="0" w:color="auto"/>
        <w:left w:val="none" w:sz="0" w:space="0" w:color="auto"/>
        <w:bottom w:val="none" w:sz="0" w:space="0" w:color="auto"/>
        <w:right w:val="none" w:sz="0" w:space="0" w:color="auto"/>
      </w:divBdr>
    </w:div>
    <w:div w:id="339967249">
      <w:bodyDiv w:val="1"/>
      <w:marLeft w:val="0"/>
      <w:marRight w:val="0"/>
      <w:marTop w:val="0"/>
      <w:marBottom w:val="0"/>
      <w:divBdr>
        <w:top w:val="none" w:sz="0" w:space="0" w:color="auto"/>
        <w:left w:val="none" w:sz="0" w:space="0" w:color="auto"/>
        <w:bottom w:val="none" w:sz="0" w:space="0" w:color="auto"/>
        <w:right w:val="none" w:sz="0" w:space="0" w:color="auto"/>
      </w:divBdr>
    </w:div>
    <w:div w:id="350839132">
      <w:bodyDiv w:val="1"/>
      <w:marLeft w:val="0"/>
      <w:marRight w:val="0"/>
      <w:marTop w:val="0"/>
      <w:marBottom w:val="0"/>
      <w:divBdr>
        <w:top w:val="none" w:sz="0" w:space="0" w:color="auto"/>
        <w:left w:val="none" w:sz="0" w:space="0" w:color="auto"/>
        <w:bottom w:val="none" w:sz="0" w:space="0" w:color="auto"/>
        <w:right w:val="none" w:sz="0" w:space="0" w:color="auto"/>
      </w:divBdr>
    </w:div>
    <w:div w:id="383648538">
      <w:bodyDiv w:val="1"/>
      <w:marLeft w:val="0"/>
      <w:marRight w:val="0"/>
      <w:marTop w:val="0"/>
      <w:marBottom w:val="0"/>
      <w:divBdr>
        <w:top w:val="none" w:sz="0" w:space="0" w:color="auto"/>
        <w:left w:val="none" w:sz="0" w:space="0" w:color="auto"/>
        <w:bottom w:val="none" w:sz="0" w:space="0" w:color="auto"/>
        <w:right w:val="none" w:sz="0" w:space="0" w:color="auto"/>
      </w:divBdr>
    </w:div>
    <w:div w:id="394548174">
      <w:bodyDiv w:val="1"/>
      <w:marLeft w:val="0"/>
      <w:marRight w:val="0"/>
      <w:marTop w:val="0"/>
      <w:marBottom w:val="0"/>
      <w:divBdr>
        <w:top w:val="none" w:sz="0" w:space="0" w:color="auto"/>
        <w:left w:val="none" w:sz="0" w:space="0" w:color="auto"/>
        <w:bottom w:val="none" w:sz="0" w:space="0" w:color="auto"/>
        <w:right w:val="none" w:sz="0" w:space="0" w:color="auto"/>
      </w:divBdr>
    </w:div>
    <w:div w:id="396127905">
      <w:bodyDiv w:val="1"/>
      <w:marLeft w:val="0"/>
      <w:marRight w:val="0"/>
      <w:marTop w:val="0"/>
      <w:marBottom w:val="0"/>
      <w:divBdr>
        <w:top w:val="none" w:sz="0" w:space="0" w:color="auto"/>
        <w:left w:val="none" w:sz="0" w:space="0" w:color="auto"/>
        <w:bottom w:val="none" w:sz="0" w:space="0" w:color="auto"/>
        <w:right w:val="none" w:sz="0" w:space="0" w:color="auto"/>
      </w:divBdr>
    </w:div>
    <w:div w:id="407846352">
      <w:bodyDiv w:val="1"/>
      <w:marLeft w:val="0"/>
      <w:marRight w:val="0"/>
      <w:marTop w:val="0"/>
      <w:marBottom w:val="0"/>
      <w:divBdr>
        <w:top w:val="none" w:sz="0" w:space="0" w:color="auto"/>
        <w:left w:val="none" w:sz="0" w:space="0" w:color="auto"/>
        <w:bottom w:val="none" w:sz="0" w:space="0" w:color="auto"/>
        <w:right w:val="none" w:sz="0" w:space="0" w:color="auto"/>
      </w:divBdr>
    </w:div>
    <w:div w:id="427240590">
      <w:bodyDiv w:val="1"/>
      <w:marLeft w:val="0"/>
      <w:marRight w:val="0"/>
      <w:marTop w:val="0"/>
      <w:marBottom w:val="0"/>
      <w:divBdr>
        <w:top w:val="none" w:sz="0" w:space="0" w:color="auto"/>
        <w:left w:val="none" w:sz="0" w:space="0" w:color="auto"/>
        <w:bottom w:val="none" w:sz="0" w:space="0" w:color="auto"/>
        <w:right w:val="none" w:sz="0" w:space="0" w:color="auto"/>
      </w:divBdr>
    </w:div>
    <w:div w:id="429736130">
      <w:bodyDiv w:val="1"/>
      <w:marLeft w:val="0"/>
      <w:marRight w:val="0"/>
      <w:marTop w:val="0"/>
      <w:marBottom w:val="0"/>
      <w:divBdr>
        <w:top w:val="none" w:sz="0" w:space="0" w:color="auto"/>
        <w:left w:val="none" w:sz="0" w:space="0" w:color="auto"/>
        <w:bottom w:val="none" w:sz="0" w:space="0" w:color="auto"/>
        <w:right w:val="none" w:sz="0" w:space="0" w:color="auto"/>
      </w:divBdr>
    </w:div>
    <w:div w:id="505756402">
      <w:bodyDiv w:val="1"/>
      <w:marLeft w:val="0"/>
      <w:marRight w:val="0"/>
      <w:marTop w:val="0"/>
      <w:marBottom w:val="0"/>
      <w:divBdr>
        <w:top w:val="none" w:sz="0" w:space="0" w:color="auto"/>
        <w:left w:val="none" w:sz="0" w:space="0" w:color="auto"/>
        <w:bottom w:val="none" w:sz="0" w:space="0" w:color="auto"/>
        <w:right w:val="none" w:sz="0" w:space="0" w:color="auto"/>
      </w:divBdr>
    </w:div>
    <w:div w:id="544027685">
      <w:bodyDiv w:val="1"/>
      <w:marLeft w:val="0"/>
      <w:marRight w:val="0"/>
      <w:marTop w:val="0"/>
      <w:marBottom w:val="0"/>
      <w:divBdr>
        <w:top w:val="none" w:sz="0" w:space="0" w:color="auto"/>
        <w:left w:val="none" w:sz="0" w:space="0" w:color="auto"/>
        <w:bottom w:val="none" w:sz="0" w:space="0" w:color="auto"/>
        <w:right w:val="none" w:sz="0" w:space="0" w:color="auto"/>
      </w:divBdr>
    </w:div>
    <w:div w:id="606741435">
      <w:bodyDiv w:val="1"/>
      <w:marLeft w:val="0"/>
      <w:marRight w:val="0"/>
      <w:marTop w:val="0"/>
      <w:marBottom w:val="0"/>
      <w:divBdr>
        <w:top w:val="none" w:sz="0" w:space="0" w:color="auto"/>
        <w:left w:val="none" w:sz="0" w:space="0" w:color="auto"/>
        <w:bottom w:val="none" w:sz="0" w:space="0" w:color="auto"/>
        <w:right w:val="none" w:sz="0" w:space="0" w:color="auto"/>
      </w:divBdr>
    </w:div>
    <w:div w:id="651714317">
      <w:bodyDiv w:val="1"/>
      <w:marLeft w:val="0"/>
      <w:marRight w:val="0"/>
      <w:marTop w:val="0"/>
      <w:marBottom w:val="0"/>
      <w:divBdr>
        <w:top w:val="none" w:sz="0" w:space="0" w:color="auto"/>
        <w:left w:val="none" w:sz="0" w:space="0" w:color="auto"/>
        <w:bottom w:val="none" w:sz="0" w:space="0" w:color="auto"/>
        <w:right w:val="none" w:sz="0" w:space="0" w:color="auto"/>
      </w:divBdr>
    </w:div>
    <w:div w:id="680275657">
      <w:bodyDiv w:val="1"/>
      <w:marLeft w:val="0"/>
      <w:marRight w:val="0"/>
      <w:marTop w:val="0"/>
      <w:marBottom w:val="0"/>
      <w:divBdr>
        <w:top w:val="none" w:sz="0" w:space="0" w:color="auto"/>
        <w:left w:val="none" w:sz="0" w:space="0" w:color="auto"/>
        <w:bottom w:val="none" w:sz="0" w:space="0" w:color="auto"/>
        <w:right w:val="none" w:sz="0" w:space="0" w:color="auto"/>
      </w:divBdr>
    </w:div>
    <w:div w:id="730536974">
      <w:bodyDiv w:val="1"/>
      <w:marLeft w:val="0"/>
      <w:marRight w:val="0"/>
      <w:marTop w:val="0"/>
      <w:marBottom w:val="0"/>
      <w:divBdr>
        <w:top w:val="none" w:sz="0" w:space="0" w:color="auto"/>
        <w:left w:val="none" w:sz="0" w:space="0" w:color="auto"/>
        <w:bottom w:val="none" w:sz="0" w:space="0" w:color="auto"/>
        <w:right w:val="none" w:sz="0" w:space="0" w:color="auto"/>
      </w:divBdr>
    </w:div>
    <w:div w:id="832915075">
      <w:bodyDiv w:val="1"/>
      <w:marLeft w:val="0"/>
      <w:marRight w:val="0"/>
      <w:marTop w:val="0"/>
      <w:marBottom w:val="0"/>
      <w:divBdr>
        <w:top w:val="none" w:sz="0" w:space="0" w:color="auto"/>
        <w:left w:val="none" w:sz="0" w:space="0" w:color="auto"/>
        <w:bottom w:val="none" w:sz="0" w:space="0" w:color="auto"/>
        <w:right w:val="none" w:sz="0" w:space="0" w:color="auto"/>
      </w:divBdr>
    </w:div>
    <w:div w:id="834608214">
      <w:bodyDiv w:val="1"/>
      <w:marLeft w:val="0"/>
      <w:marRight w:val="0"/>
      <w:marTop w:val="0"/>
      <w:marBottom w:val="0"/>
      <w:divBdr>
        <w:top w:val="none" w:sz="0" w:space="0" w:color="auto"/>
        <w:left w:val="none" w:sz="0" w:space="0" w:color="auto"/>
        <w:bottom w:val="none" w:sz="0" w:space="0" w:color="auto"/>
        <w:right w:val="none" w:sz="0" w:space="0" w:color="auto"/>
      </w:divBdr>
    </w:div>
    <w:div w:id="843668290">
      <w:bodyDiv w:val="1"/>
      <w:marLeft w:val="0"/>
      <w:marRight w:val="0"/>
      <w:marTop w:val="0"/>
      <w:marBottom w:val="0"/>
      <w:divBdr>
        <w:top w:val="none" w:sz="0" w:space="0" w:color="auto"/>
        <w:left w:val="none" w:sz="0" w:space="0" w:color="auto"/>
        <w:bottom w:val="none" w:sz="0" w:space="0" w:color="auto"/>
        <w:right w:val="none" w:sz="0" w:space="0" w:color="auto"/>
      </w:divBdr>
    </w:div>
    <w:div w:id="856774815">
      <w:bodyDiv w:val="1"/>
      <w:marLeft w:val="0"/>
      <w:marRight w:val="0"/>
      <w:marTop w:val="0"/>
      <w:marBottom w:val="0"/>
      <w:divBdr>
        <w:top w:val="none" w:sz="0" w:space="0" w:color="auto"/>
        <w:left w:val="none" w:sz="0" w:space="0" w:color="auto"/>
        <w:bottom w:val="none" w:sz="0" w:space="0" w:color="auto"/>
        <w:right w:val="none" w:sz="0" w:space="0" w:color="auto"/>
      </w:divBdr>
    </w:div>
    <w:div w:id="860439382">
      <w:bodyDiv w:val="1"/>
      <w:marLeft w:val="0"/>
      <w:marRight w:val="0"/>
      <w:marTop w:val="0"/>
      <w:marBottom w:val="0"/>
      <w:divBdr>
        <w:top w:val="none" w:sz="0" w:space="0" w:color="auto"/>
        <w:left w:val="none" w:sz="0" w:space="0" w:color="auto"/>
        <w:bottom w:val="none" w:sz="0" w:space="0" w:color="auto"/>
        <w:right w:val="none" w:sz="0" w:space="0" w:color="auto"/>
      </w:divBdr>
    </w:div>
    <w:div w:id="880365060">
      <w:bodyDiv w:val="1"/>
      <w:marLeft w:val="0"/>
      <w:marRight w:val="0"/>
      <w:marTop w:val="0"/>
      <w:marBottom w:val="0"/>
      <w:divBdr>
        <w:top w:val="none" w:sz="0" w:space="0" w:color="auto"/>
        <w:left w:val="none" w:sz="0" w:space="0" w:color="auto"/>
        <w:bottom w:val="none" w:sz="0" w:space="0" w:color="auto"/>
        <w:right w:val="none" w:sz="0" w:space="0" w:color="auto"/>
      </w:divBdr>
    </w:div>
    <w:div w:id="888418710">
      <w:bodyDiv w:val="1"/>
      <w:marLeft w:val="0"/>
      <w:marRight w:val="0"/>
      <w:marTop w:val="0"/>
      <w:marBottom w:val="0"/>
      <w:divBdr>
        <w:top w:val="none" w:sz="0" w:space="0" w:color="auto"/>
        <w:left w:val="none" w:sz="0" w:space="0" w:color="auto"/>
        <w:bottom w:val="none" w:sz="0" w:space="0" w:color="auto"/>
        <w:right w:val="none" w:sz="0" w:space="0" w:color="auto"/>
      </w:divBdr>
    </w:div>
    <w:div w:id="895242076">
      <w:bodyDiv w:val="1"/>
      <w:marLeft w:val="0"/>
      <w:marRight w:val="0"/>
      <w:marTop w:val="0"/>
      <w:marBottom w:val="0"/>
      <w:divBdr>
        <w:top w:val="none" w:sz="0" w:space="0" w:color="auto"/>
        <w:left w:val="none" w:sz="0" w:space="0" w:color="auto"/>
        <w:bottom w:val="none" w:sz="0" w:space="0" w:color="auto"/>
        <w:right w:val="none" w:sz="0" w:space="0" w:color="auto"/>
      </w:divBdr>
    </w:div>
    <w:div w:id="913978878">
      <w:bodyDiv w:val="1"/>
      <w:marLeft w:val="0"/>
      <w:marRight w:val="0"/>
      <w:marTop w:val="0"/>
      <w:marBottom w:val="0"/>
      <w:divBdr>
        <w:top w:val="none" w:sz="0" w:space="0" w:color="auto"/>
        <w:left w:val="none" w:sz="0" w:space="0" w:color="auto"/>
        <w:bottom w:val="none" w:sz="0" w:space="0" w:color="auto"/>
        <w:right w:val="none" w:sz="0" w:space="0" w:color="auto"/>
      </w:divBdr>
    </w:div>
    <w:div w:id="968710728">
      <w:bodyDiv w:val="1"/>
      <w:marLeft w:val="0"/>
      <w:marRight w:val="0"/>
      <w:marTop w:val="0"/>
      <w:marBottom w:val="0"/>
      <w:divBdr>
        <w:top w:val="none" w:sz="0" w:space="0" w:color="auto"/>
        <w:left w:val="none" w:sz="0" w:space="0" w:color="auto"/>
        <w:bottom w:val="none" w:sz="0" w:space="0" w:color="auto"/>
        <w:right w:val="none" w:sz="0" w:space="0" w:color="auto"/>
      </w:divBdr>
    </w:div>
    <w:div w:id="968979134">
      <w:bodyDiv w:val="1"/>
      <w:marLeft w:val="0"/>
      <w:marRight w:val="0"/>
      <w:marTop w:val="0"/>
      <w:marBottom w:val="0"/>
      <w:divBdr>
        <w:top w:val="none" w:sz="0" w:space="0" w:color="auto"/>
        <w:left w:val="none" w:sz="0" w:space="0" w:color="auto"/>
        <w:bottom w:val="none" w:sz="0" w:space="0" w:color="auto"/>
        <w:right w:val="none" w:sz="0" w:space="0" w:color="auto"/>
      </w:divBdr>
    </w:div>
    <w:div w:id="970405072">
      <w:bodyDiv w:val="1"/>
      <w:marLeft w:val="0"/>
      <w:marRight w:val="0"/>
      <w:marTop w:val="0"/>
      <w:marBottom w:val="0"/>
      <w:divBdr>
        <w:top w:val="none" w:sz="0" w:space="0" w:color="auto"/>
        <w:left w:val="none" w:sz="0" w:space="0" w:color="auto"/>
        <w:bottom w:val="none" w:sz="0" w:space="0" w:color="auto"/>
        <w:right w:val="none" w:sz="0" w:space="0" w:color="auto"/>
      </w:divBdr>
    </w:div>
    <w:div w:id="978729270">
      <w:bodyDiv w:val="1"/>
      <w:marLeft w:val="0"/>
      <w:marRight w:val="0"/>
      <w:marTop w:val="0"/>
      <w:marBottom w:val="0"/>
      <w:divBdr>
        <w:top w:val="none" w:sz="0" w:space="0" w:color="auto"/>
        <w:left w:val="none" w:sz="0" w:space="0" w:color="auto"/>
        <w:bottom w:val="none" w:sz="0" w:space="0" w:color="auto"/>
        <w:right w:val="none" w:sz="0" w:space="0" w:color="auto"/>
      </w:divBdr>
    </w:div>
    <w:div w:id="999581232">
      <w:bodyDiv w:val="1"/>
      <w:marLeft w:val="0"/>
      <w:marRight w:val="0"/>
      <w:marTop w:val="0"/>
      <w:marBottom w:val="0"/>
      <w:divBdr>
        <w:top w:val="none" w:sz="0" w:space="0" w:color="auto"/>
        <w:left w:val="none" w:sz="0" w:space="0" w:color="auto"/>
        <w:bottom w:val="none" w:sz="0" w:space="0" w:color="auto"/>
        <w:right w:val="none" w:sz="0" w:space="0" w:color="auto"/>
      </w:divBdr>
    </w:div>
    <w:div w:id="1007292326">
      <w:bodyDiv w:val="1"/>
      <w:marLeft w:val="0"/>
      <w:marRight w:val="0"/>
      <w:marTop w:val="0"/>
      <w:marBottom w:val="0"/>
      <w:divBdr>
        <w:top w:val="none" w:sz="0" w:space="0" w:color="auto"/>
        <w:left w:val="none" w:sz="0" w:space="0" w:color="auto"/>
        <w:bottom w:val="none" w:sz="0" w:space="0" w:color="auto"/>
        <w:right w:val="none" w:sz="0" w:space="0" w:color="auto"/>
      </w:divBdr>
    </w:div>
    <w:div w:id="1019507245">
      <w:bodyDiv w:val="1"/>
      <w:marLeft w:val="67"/>
      <w:marRight w:val="67"/>
      <w:marTop w:val="67"/>
      <w:marBottom w:val="17"/>
      <w:divBdr>
        <w:top w:val="none" w:sz="0" w:space="0" w:color="auto"/>
        <w:left w:val="none" w:sz="0" w:space="0" w:color="auto"/>
        <w:bottom w:val="none" w:sz="0" w:space="0" w:color="auto"/>
        <w:right w:val="none" w:sz="0" w:space="0" w:color="auto"/>
      </w:divBdr>
      <w:divsChild>
        <w:div w:id="66004549">
          <w:marLeft w:val="0"/>
          <w:marRight w:val="0"/>
          <w:marTop w:val="0"/>
          <w:marBottom w:val="0"/>
          <w:divBdr>
            <w:top w:val="none" w:sz="0" w:space="0" w:color="auto"/>
            <w:left w:val="none" w:sz="0" w:space="0" w:color="auto"/>
            <w:bottom w:val="none" w:sz="0" w:space="0" w:color="auto"/>
            <w:right w:val="none" w:sz="0" w:space="0" w:color="auto"/>
          </w:divBdr>
        </w:div>
      </w:divsChild>
    </w:div>
    <w:div w:id="1023747510">
      <w:bodyDiv w:val="1"/>
      <w:marLeft w:val="0"/>
      <w:marRight w:val="0"/>
      <w:marTop w:val="0"/>
      <w:marBottom w:val="0"/>
      <w:divBdr>
        <w:top w:val="none" w:sz="0" w:space="0" w:color="auto"/>
        <w:left w:val="none" w:sz="0" w:space="0" w:color="auto"/>
        <w:bottom w:val="none" w:sz="0" w:space="0" w:color="auto"/>
        <w:right w:val="none" w:sz="0" w:space="0" w:color="auto"/>
      </w:divBdr>
    </w:div>
    <w:div w:id="1061902109">
      <w:bodyDiv w:val="1"/>
      <w:marLeft w:val="0"/>
      <w:marRight w:val="0"/>
      <w:marTop w:val="0"/>
      <w:marBottom w:val="0"/>
      <w:divBdr>
        <w:top w:val="none" w:sz="0" w:space="0" w:color="auto"/>
        <w:left w:val="none" w:sz="0" w:space="0" w:color="auto"/>
        <w:bottom w:val="none" w:sz="0" w:space="0" w:color="auto"/>
        <w:right w:val="none" w:sz="0" w:space="0" w:color="auto"/>
      </w:divBdr>
    </w:div>
    <w:div w:id="1067412139">
      <w:bodyDiv w:val="1"/>
      <w:marLeft w:val="0"/>
      <w:marRight w:val="0"/>
      <w:marTop w:val="0"/>
      <w:marBottom w:val="0"/>
      <w:divBdr>
        <w:top w:val="none" w:sz="0" w:space="0" w:color="auto"/>
        <w:left w:val="none" w:sz="0" w:space="0" w:color="auto"/>
        <w:bottom w:val="none" w:sz="0" w:space="0" w:color="auto"/>
        <w:right w:val="none" w:sz="0" w:space="0" w:color="auto"/>
      </w:divBdr>
    </w:div>
    <w:div w:id="1089694482">
      <w:bodyDiv w:val="1"/>
      <w:marLeft w:val="0"/>
      <w:marRight w:val="0"/>
      <w:marTop w:val="0"/>
      <w:marBottom w:val="0"/>
      <w:divBdr>
        <w:top w:val="none" w:sz="0" w:space="0" w:color="auto"/>
        <w:left w:val="none" w:sz="0" w:space="0" w:color="auto"/>
        <w:bottom w:val="none" w:sz="0" w:space="0" w:color="auto"/>
        <w:right w:val="none" w:sz="0" w:space="0" w:color="auto"/>
      </w:divBdr>
    </w:div>
    <w:div w:id="1144347954">
      <w:bodyDiv w:val="1"/>
      <w:marLeft w:val="0"/>
      <w:marRight w:val="0"/>
      <w:marTop w:val="0"/>
      <w:marBottom w:val="0"/>
      <w:divBdr>
        <w:top w:val="none" w:sz="0" w:space="0" w:color="auto"/>
        <w:left w:val="none" w:sz="0" w:space="0" w:color="auto"/>
        <w:bottom w:val="none" w:sz="0" w:space="0" w:color="auto"/>
        <w:right w:val="none" w:sz="0" w:space="0" w:color="auto"/>
      </w:divBdr>
    </w:div>
    <w:div w:id="1170221971">
      <w:bodyDiv w:val="1"/>
      <w:marLeft w:val="0"/>
      <w:marRight w:val="0"/>
      <w:marTop w:val="0"/>
      <w:marBottom w:val="0"/>
      <w:divBdr>
        <w:top w:val="none" w:sz="0" w:space="0" w:color="auto"/>
        <w:left w:val="none" w:sz="0" w:space="0" w:color="auto"/>
        <w:bottom w:val="none" w:sz="0" w:space="0" w:color="auto"/>
        <w:right w:val="none" w:sz="0" w:space="0" w:color="auto"/>
      </w:divBdr>
    </w:div>
    <w:div w:id="1222867573">
      <w:bodyDiv w:val="1"/>
      <w:marLeft w:val="0"/>
      <w:marRight w:val="0"/>
      <w:marTop w:val="0"/>
      <w:marBottom w:val="0"/>
      <w:divBdr>
        <w:top w:val="none" w:sz="0" w:space="0" w:color="auto"/>
        <w:left w:val="none" w:sz="0" w:space="0" w:color="auto"/>
        <w:bottom w:val="none" w:sz="0" w:space="0" w:color="auto"/>
        <w:right w:val="none" w:sz="0" w:space="0" w:color="auto"/>
      </w:divBdr>
    </w:div>
    <w:div w:id="1231115062">
      <w:bodyDiv w:val="1"/>
      <w:marLeft w:val="0"/>
      <w:marRight w:val="0"/>
      <w:marTop w:val="0"/>
      <w:marBottom w:val="0"/>
      <w:divBdr>
        <w:top w:val="none" w:sz="0" w:space="0" w:color="auto"/>
        <w:left w:val="none" w:sz="0" w:space="0" w:color="auto"/>
        <w:bottom w:val="none" w:sz="0" w:space="0" w:color="auto"/>
        <w:right w:val="none" w:sz="0" w:space="0" w:color="auto"/>
      </w:divBdr>
    </w:div>
    <w:div w:id="1259681185">
      <w:bodyDiv w:val="1"/>
      <w:marLeft w:val="0"/>
      <w:marRight w:val="0"/>
      <w:marTop w:val="0"/>
      <w:marBottom w:val="0"/>
      <w:divBdr>
        <w:top w:val="none" w:sz="0" w:space="0" w:color="auto"/>
        <w:left w:val="none" w:sz="0" w:space="0" w:color="auto"/>
        <w:bottom w:val="none" w:sz="0" w:space="0" w:color="auto"/>
        <w:right w:val="none" w:sz="0" w:space="0" w:color="auto"/>
      </w:divBdr>
    </w:div>
    <w:div w:id="1333533488">
      <w:bodyDiv w:val="1"/>
      <w:marLeft w:val="0"/>
      <w:marRight w:val="0"/>
      <w:marTop w:val="0"/>
      <w:marBottom w:val="0"/>
      <w:divBdr>
        <w:top w:val="none" w:sz="0" w:space="0" w:color="auto"/>
        <w:left w:val="none" w:sz="0" w:space="0" w:color="auto"/>
        <w:bottom w:val="none" w:sz="0" w:space="0" w:color="auto"/>
        <w:right w:val="none" w:sz="0" w:space="0" w:color="auto"/>
      </w:divBdr>
    </w:div>
    <w:div w:id="1347438256">
      <w:bodyDiv w:val="1"/>
      <w:marLeft w:val="0"/>
      <w:marRight w:val="0"/>
      <w:marTop w:val="0"/>
      <w:marBottom w:val="0"/>
      <w:divBdr>
        <w:top w:val="none" w:sz="0" w:space="0" w:color="auto"/>
        <w:left w:val="none" w:sz="0" w:space="0" w:color="auto"/>
        <w:bottom w:val="none" w:sz="0" w:space="0" w:color="auto"/>
        <w:right w:val="none" w:sz="0" w:space="0" w:color="auto"/>
      </w:divBdr>
    </w:div>
    <w:div w:id="1365329003">
      <w:bodyDiv w:val="1"/>
      <w:marLeft w:val="0"/>
      <w:marRight w:val="0"/>
      <w:marTop w:val="0"/>
      <w:marBottom w:val="0"/>
      <w:divBdr>
        <w:top w:val="none" w:sz="0" w:space="0" w:color="auto"/>
        <w:left w:val="none" w:sz="0" w:space="0" w:color="auto"/>
        <w:bottom w:val="none" w:sz="0" w:space="0" w:color="auto"/>
        <w:right w:val="none" w:sz="0" w:space="0" w:color="auto"/>
      </w:divBdr>
    </w:div>
    <w:div w:id="1410348936">
      <w:bodyDiv w:val="1"/>
      <w:marLeft w:val="0"/>
      <w:marRight w:val="0"/>
      <w:marTop w:val="0"/>
      <w:marBottom w:val="0"/>
      <w:divBdr>
        <w:top w:val="none" w:sz="0" w:space="0" w:color="auto"/>
        <w:left w:val="none" w:sz="0" w:space="0" w:color="auto"/>
        <w:bottom w:val="none" w:sz="0" w:space="0" w:color="auto"/>
        <w:right w:val="none" w:sz="0" w:space="0" w:color="auto"/>
      </w:divBdr>
    </w:div>
    <w:div w:id="1436173695">
      <w:bodyDiv w:val="1"/>
      <w:marLeft w:val="0"/>
      <w:marRight w:val="0"/>
      <w:marTop w:val="0"/>
      <w:marBottom w:val="0"/>
      <w:divBdr>
        <w:top w:val="none" w:sz="0" w:space="0" w:color="auto"/>
        <w:left w:val="none" w:sz="0" w:space="0" w:color="auto"/>
        <w:bottom w:val="none" w:sz="0" w:space="0" w:color="auto"/>
        <w:right w:val="none" w:sz="0" w:space="0" w:color="auto"/>
      </w:divBdr>
    </w:div>
    <w:div w:id="1524131890">
      <w:bodyDiv w:val="1"/>
      <w:marLeft w:val="0"/>
      <w:marRight w:val="0"/>
      <w:marTop w:val="0"/>
      <w:marBottom w:val="0"/>
      <w:divBdr>
        <w:top w:val="none" w:sz="0" w:space="0" w:color="auto"/>
        <w:left w:val="none" w:sz="0" w:space="0" w:color="auto"/>
        <w:bottom w:val="none" w:sz="0" w:space="0" w:color="auto"/>
        <w:right w:val="none" w:sz="0" w:space="0" w:color="auto"/>
      </w:divBdr>
    </w:div>
    <w:div w:id="1529563366">
      <w:bodyDiv w:val="1"/>
      <w:marLeft w:val="0"/>
      <w:marRight w:val="0"/>
      <w:marTop w:val="0"/>
      <w:marBottom w:val="0"/>
      <w:divBdr>
        <w:top w:val="none" w:sz="0" w:space="0" w:color="auto"/>
        <w:left w:val="none" w:sz="0" w:space="0" w:color="auto"/>
        <w:bottom w:val="none" w:sz="0" w:space="0" w:color="auto"/>
        <w:right w:val="none" w:sz="0" w:space="0" w:color="auto"/>
      </w:divBdr>
    </w:div>
    <w:div w:id="1543059258">
      <w:bodyDiv w:val="1"/>
      <w:marLeft w:val="0"/>
      <w:marRight w:val="0"/>
      <w:marTop w:val="0"/>
      <w:marBottom w:val="0"/>
      <w:divBdr>
        <w:top w:val="none" w:sz="0" w:space="0" w:color="auto"/>
        <w:left w:val="none" w:sz="0" w:space="0" w:color="auto"/>
        <w:bottom w:val="none" w:sz="0" w:space="0" w:color="auto"/>
        <w:right w:val="none" w:sz="0" w:space="0" w:color="auto"/>
      </w:divBdr>
    </w:div>
    <w:div w:id="1561936978">
      <w:bodyDiv w:val="1"/>
      <w:marLeft w:val="0"/>
      <w:marRight w:val="0"/>
      <w:marTop w:val="0"/>
      <w:marBottom w:val="0"/>
      <w:divBdr>
        <w:top w:val="none" w:sz="0" w:space="0" w:color="auto"/>
        <w:left w:val="none" w:sz="0" w:space="0" w:color="auto"/>
        <w:bottom w:val="none" w:sz="0" w:space="0" w:color="auto"/>
        <w:right w:val="none" w:sz="0" w:space="0" w:color="auto"/>
      </w:divBdr>
    </w:div>
    <w:div w:id="1572040270">
      <w:bodyDiv w:val="1"/>
      <w:marLeft w:val="0"/>
      <w:marRight w:val="0"/>
      <w:marTop w:val="0"/>
      <w:marBottom w:val="0"/>
      <w:divBdr>
        <w:top w:val="none" w:sz="0" w:space="0" w:color="auto"/>
        <w:left w:val="none" w:sz="0" w:space="0" w:color="auto"/>
        <w:bottom w:val="none" w:sz="0" w:space="0" w:color="auto"/>
        <w:right w:val="none" w:sz="0" w:space="0" w:color="auto"/>
      </w:divBdr>
    </w:div>
    <w:div w:id="1591430242">
      <w:bodyDiv w:val="1"/>
      <w:marLeft w:val="0"/>
      <w:marRight w:val="0"/>
      <w:marTop w:val="0"/>
      <w:marBottom w:val="0"/>
      <w:divBdr>
        <w:top w:val="none" w:sz="0" w:space="0" w:color="auto"/>
        <w:left w:val="none" w:sz="0" w:space="0" w:color="auto"/>
        <w:bottom w:val="none" w:sz="0" w:space="0" w:color="auto"/>
        <w:right w:val="none" w:sz="0" w:space="0" w:color="auto"/>
      </w:divBdr>
    </w:div>
    <w:div w:id="1630741766">
      <w:bodyDiv w:val="1"/>
      <w:marLeft w:val="0"/>
      <w:marRight w:val="0"/>
      <w:marTop w:val="0"/>
      <w:marBottom w:val="0"/>
      <w:divBdr>
        <w:top w:val="none" w:sz="0" w:space="0" w:color="auto"/>
        <w:left w:val="none" w:sz="0" w:space="0" w:color="auto"/>
        <w:bottom w:val="none" w:sz="0" w:space="0" w:color="auto"/>
        <w:right w:val="none" w:sz="0" w:space="0" w:color="auto"/>
      </w:divBdr>
    </w:div>
    <w:div w:id="1652981703">
      <w:bodyDiv w:val="1"/>
      <w:marLeft w:val="0"/>
      <w:marRight w:val="0"/>
      <w:marTop w:val="0"/>
      <w:marBottom w:val="0"/>
      <w:divBdr>
        <w:top w:val="none" w:sz="0" w:space="0" w:color="auto"/>
        <w:left w:val="none" w:sz="0" w:space="0" w:color="auto"/>
        <w:bottom w:val="none" w:sz="0" w:space="0" w:color="auto"/>
        <w:right w:val="none" w:sz="0" w:space="0" w:color="auto"/>
      </w:divBdr>
    </w:div>
    <w:div w:id="1653099432">
      <w:bodyDiv w:val="1"/>
      <w:marLeft w:val="0"/>
      <w:marRight w:val="0"/>
      <w:marTop w:val="0"/>
      <w:marBottom w:val="0"/>
      <w:divBdr>
        <w:top w:val="none" w:sz="0" w:space="0" w:color="auto"/>
        <w:left w:val="none" w:sz="0" w:space="0" w:color="auto"/>
        <w:bottom w:val="none" w:sz="0" w:space="0" w:color="auto"/>
        <w:right w:val="none" w:sz="0" w:space="0" w:color="auto"/>
      </w:divBdr>
    </w:div>
    <w:div w:id="1673143050">
      <w:bodyDiv w:val="1"/>
      <w:marLeft w:val="0"/>
      <w:marRight w:val="0"/>
      <w:marTop w:val="0"/>
      <w:marBottom w:val="0"/>
      <w:divBdr>
        <w:top w:val="none" w:sz="0" w:space="0" w:color="auto"/>
        <w:left w:val="none" w:sz="0" w:space="0" w:color="auto"/>
        <w:bottom w:val="none" w:sz="0" w:space="0" w:color="auto"/>
        <w:right w:val="none" w:sz="0" w:space="0" w:color="auto"/>
      </w:divBdr>
    </w:div>
    <w:div w:id="1688677224">
      <w:bodyDiv w:val="1"/>
      <w:marLeft w:val="0"/>
      <w:marRight w:val="0"/>
      <w:marTop w:val="0"/>
      <w:marBottom w:val="0"/>
      <w:divBdr>
        <w:top w:val="none" w:sz="0" w:space="0" w:color="auto"/>
        <w:left w:val="none" w:sz="0" w:space="0" w:color="auto"/>
        <w:bottom w:val="none" w:sz="0" w:space="0" w:color="auto"/>
        <w:right w:val="none" w:sz="0" w:space="0" w:color="auto"/>
      </w:divBdr>
    </w:div>
    <w:div w:id="1760371041">
      <w:bodyDiv w:val="1"/>
      <w:marLeft w:val="0"/>
      <w:marRight w:val="0"/>
      <w:marTop w:val="0"/>
      <w:marBottom w:val="0"/>
      <w:divBdr>
        <w:top w:val="none" w:sz="0" w:space="0" w:color="auto"/>
        <w:left w:val="none" w:sz="0" w:space="0" w:color="auto"/>
        <w:bottom w:val="none" w:sz="0" w:space="0" w:color="auto"/>
        <w:right w:val="none" w:sz="0" w:space="0" w:color="auto"/>
      </w:divBdr>
    </w:div>
    <w:div w:id="1828789217">
      <w:bodyDiv w:val="1"/>
      <w:marLeft w:val="0"/>
      <w:marRight w:val="0"/>
      <w:marTop w:val="0"/>
      <w:marBottom w:val="0"/>
      <w:divBdr>
        <w:top w:val="none" w:sz="0" w:space="0" w:color="auto"/>
        <w:left w:val="none" w:sz="0" w:space="0" w:color="auto"/>
        <w:bottom w:val="none" w:sz="0" w:space="0" w:color="auto"/>
        <w:right w:val="none" w:sz="0" w:space="0" w:color="auto"/>
      </w:divBdr>
    </w:div>
    <w:div w:id="1838960948">
      <w:bodyDiv w:val="1"/>
      <w:marLeft w:val="0"/>
      <w:marRight w:val="0"/>
      <w:marTop w:val="0"/>
      <w:marBottom w:val="0"/>
      <w:divBdr>
        <w:top w:val="none" w:sz="0" w:space="0" w:color="auto"/>
        <w:left w:val="none" w:sz="0" w:space="0" w:color="auto"/>
        <w:bottom w:val="none" w:sz="0" w:space="0" w:color="auto"/>
        <w:right w:val="none" w:sz="0" w:space="0" w:color="auto"/>
      </w:divBdr>
    </w:div>
    <w:div w:id="1844079053">
      <w:bodyDiv w:val="1"/>
      <w:marLeft w:val="0"/>
      <w:marRight w:val="0"/>
      <w:marTop w:val="0"/>
      <w:marBottom w:val="0"/>
      <w:divBdr>
        <w:top w:val="none" w:sz="0" w:space="0" w:color="auto"/>
        <w:left w:val="none" w:sz="0" w:space="0" w:color="auto"/>
        <w:bottom w:val="none" w:sz="0" w:space="0" w:color="auto"/>
        <w:right w:val="none" w:sz="0" w:space="0" w:color="auto"/>
      </w:divBdr>
    </w:div>
    <w:div w:id="1867056815">
      <w:bodyDiv w:val="1"/>
      <w:marLeft w:val="0"/>
      <w:marRight w:val="0"/>
      <w:marTop w:val="0"/>
      <w:marBottom w:val="0"/>
      <w:divBdr>
        <w:top w:val="none" w:sz="0" w:space="0" w:color="auto"/>
        <w:left w:val="none" w:sz="0" w:space="0" w:color="auto"/>
        <w:bottom w:val="none" w:sz="0" w:space="0" w:color="auto"/>
        <w:right w:val="none" w:sz="0" w:space="0" w:color="auto"/>
      </w:divBdr>
    </w:div>
    <w:div w:id="1871411738">
      <w:bodyDiv w:val="1"/>
      <w:marLeft w:val="0"/>
      <w:marRight w:val="0"/>
      <w:marTop w:val="0"/>
      <w:marBottom w:val="0"/>
      <w:divBdr>
        <w:top w:val="none" w:sz="0" w:space="0" w:color="auto"/>
        <w:left w:val="none" w:sz="0" w:space="0" w:color="auto"/>
        <w:bottom w:val="none" w:sz="0" w:space="0" w:color="auto"/>
        <w:right w:val="none" w:sz="0" w:space="0" w:color="auto"/>
      </w:divBdr>
    </w:div>
    <w:div w:id="1923827825">
      <w:bodyDiv w:val="1"/>
      <w:marLeft w:val="0"/>
      <w:marRight w:val="0"/>
      <w:marTop w:val="0"/>
      <w:marBottom w:val="0"/>
      <w:divBdr>
        <w:top w:val="none" w:sz="0" w:space="0" w:color="auto"/>
        <w:left w:val="none" w:sz="0" w:space="0" w:color="auto"/>
        <w:bottom w:val="none" w:sz="0" w:space="0" w:color="auto"/>
        <w:right w:val="none" w:sz="0" w:space="0" w:color="auto"/>
      </w:divBdr>
    </w:div>
    <w:div w:id="1953585559">
      <w:bodyDiv w:val="1"/>
      <w:marLeft w:val="0"/>
      <w:marRight w:val="0"/>
      <w:marTop w:val="0"/>
      <w:marBottom w:val="0"/>
      <w:divBdr>
        <w:top w:val="none" w:sz="0" w:space="0" w:color="auto"/>
        <w:left w:val="none" w:sz="0" w:space="0" w:color="auto"/>
        <w:bottom w:val="none" w:sz="0" w:space="0" w:color="auto"/>
        <w:right w:val="none" w:sz="0" w:space="0" w:color="auto"/>
      </w:divBdr>
    </w:div>
    <w:div w:id="1976445594">
      <w:bodyDiv w:val="1"/>
      <w:marLeft w:val="0"/>
      <w:marRight w:val="0"/>
      <w:marTop w:val="0"/>
      <w:marBottom w:val="0"/>
      <w:divBdr>
        <w:top w:val="none" w:sz="0" w:space="0" w:color="auto"/>
        <w:left w:val="none" w:sz="0" w:space="0" w:color="auto"/>
        <w:bottom w:val="none" w:sz="0" w:space="0" w:color="auto"/>
        <w:right w:val="none" w:sz="0" w:space="0" w:color="auto"/>
      </w:divBdr>
    </w:div>
    <w:div w:id="1983193649">
      <w:bodyDiv w:val="1"/>
      <w:marLeft w:val="0"/>
      <w:marRight w:val="0"/>
      <w:marTop w:val="0"/>
      <w:marBottom w:val="0"/>
      <w:divBdr>
        <w:top w:val="none" w:sz="0" w:space="0" w:color="auto"/>
        <w:left w:val="none" w:sz="0" w:space="0" w:color="auto"/>
        <w:bottom w:val="none" w:sz="0" w:space="0" w:color="auto"/>
        <w:right w:val="none" w:sz="0" w:space="0" w:color="auto"/>
      </w:divBdr>
    </w:div>
    <w:div w:id="2000957277">
      <w:bodyDiv w:val="1"/>
      <w:marLeft w:val="0"/>
      <w:marRight w:val="0"/>
      <w:marTop w:val="0"/>
      <w:marBottom w:val="0"/>
      <w:divBdr>
        <w:top w:val="none" w:sz="0" w:space="0" w:color="auto"/>
        <w:left w:val="none" w:sz="0" w:space="0" w:color="auto"/>
        <w:bottom w:val="none" w:sz="0" w:space="0" w:color="auto"/>
        <w:right w:val="none" w:sz="0" w:space="0" w:color="auto"/>
      </w:divBdr>
    </w:div>
    <w:div w:id="2007856868">
      <w:bodyDiv w:val="1"/>
      <w:marLeft w:val="0"/>
      <w:marRight w:val="0"/>
      <w:marTop w:val="0"/>
      <w:marBottom w:val="0"/>
      <w:divBdr>
        <w:top w:val="none" w:sz="0" w:space="0" w:color="auto"/>
        <w:left w:val="none" w:sz="0" w:space="0" w:color="auto"/>
        <w:bottom w:val="none" w:sz="0" w:space="0" w:color="auto"/>
        <w:right w:val="none" w:sz="0" w:space="0" w:color="auto"/>
      </w:divBdr>
    </w:div>
    <w:div w:id="2041081007">
      <w:bodyDiv w:val="1"/>
      <w:marLeft w:val="0"/>
      <w:marRight w:val="0"/>
      <w:marTop w:val="0"/>
      <w:marBottom w:val="0"/>
      <w:divBdr>
        <w:top w:val="none" w:sz="0" w:space="0" w:color="auto"/>
        <w:left w:val="none" w:sz="0" w:space="0" w:color="auto"/>
        <w:bottom w:val="none" w:sz="0" w:space="0" w:color="auto"/>
        <w:right w:val="none" w:sz="0" w:space="0" w:color="auto"/>
      </w:divBdr>
    </w:div>
    <w:div w:id="2066679510">
      <w:bodyDiv w:val="1"/>
      <w:marLeft w:val="0"/>
      <w:marRight w:val="0"/>
      <w:marTop w:val="0"/>
      <w:marBottom w:val="0"/>
      <w:divBdr>
        <w:top w:val="none" w:sz="0" w:space="0" w:color="auto"/>
        <w:left w:val="none" w:sz="0" w:space="0" w:color="auto"/>
        <w:bottom w:val="none" w:sz="0" w:space="0" w:color="auto"/>
        <w:right w:val="none" w:sz="0" w:space="0" w:color="auto"/>
      </w:divBdr>
    </w:div>
    <w:div w:id="207770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117" Type="http://schemas.openxmlformats.org/officeDocument/2006/relationships/hyperlink" Target="http://www.ccmta.ca/en/" TargetMode="External"/><Relationship Id="rId21" Type="http://schemas.openxmlformats.org/officeDocument/2006/relationships/hyperlink" Target="http://www.fmcsa.dot.gov" TargetMode="External"/><Relationship Id="rId42" Type="http://schemas.openxmlformats.org/officeDocument/2006/relationships/hyperlink" Target="http://www.transportation.alberta.ca/4777.htm" TargetMode="External"/><Relationship Id="rId47" Type="http://schemas.openxmlformats.org/officeDocument/2006/relationships/hyperlink" Target="http://www.transportation.alberta.ca/509.htm" TargetMode="External"/><Relationship Id="rId63" Type="http://schemas.openxmlformats.org/officeDocument/2006/relationships/hyperlink" Target="http://www.revenue.alabama.gov/motorvehicle/forms.html" TargetMode="External"/><Relationship Id="rId68" Type="http://schemas.openxmlformats.org/officeDocument/2006/relationships/hyperlink" Target="http://www.colorado.gov/revenue/dmv/" TargetMode="External"/><Relationship Id="rId84" Type="http://schemas.openxmlformats.org/officeDocument/2006/relationships/hyperlink" Target="http://www.michigan.gov/mdot/0,1607,7-151--60532--,00.html" TargetMode="External"/><Relationship Id="rId89" Type="http://schemas.openxmlformats.org/officeDocument/2006/relationships/hyperlink" Target="http://www.dmv.ne.gov/mcs/index.html" TargetMode="External"/><Relationship Id="rId112" Type="http://schemas.openxmlformats.org/officeDocument/2006/relationships/hyperlink" Target="http://www.dot.state.wy.us/home/trucking_commercial_vehicles.html" TargetMode="External"/><Relationship Id="rId16" Type="http://schemas.openxmlformats.org/officeDocument/2006/relationships/hyperlink" Target="http://www.transportation.alberta.ca/3182.htm" TargetMode="External"/><Relationship Id="rId107" Type="http://schemas.openxmlformats.org/officeDocument/2006/relationships/hyperlink" Target="http://dmv.vermont.gov/commercial-services" TargetMode="External"/><Relationship Id="rId11" Type="http://schemas.openxmlformats.org/officeDocument/2006/relationships/hyperlink" Target="http://www.irponline.org/?page=theplan" TargetMode="External"/><Relationship Id="rId32" Type="http://schemas.openxmlformats.org/officeDocument/2006/relationships/image" Target="media/image13.png"/><Relationship Id="rId37" Type="http://schemas.openxmlformats.org/officeDocument/2006/relationships/header" Target="header4.xml"/><Relationship Id="rId53" Type="http://schemas.openxmlformats.org/officeDocument/2006/relationships/hyperlink" Target="https://www.mpi.mb.ca/en/Reg-and-Ins/Registration/Commercial/Pages/Commercial-Vehicles.aspx" TargetMode="External"/><Relationship Id="rId58" Type="http://schemas.openxmlformats.org/officeDocument/2006/relationships/hyperlink" Target="https://www.pxw1.snb.ca/snb7001/e/2000/2006e.asp" TargetMode="External"/><Relationship Id="rId74" Type="http://schemas.openxmlformats.org/officeDocument/2006/relationships/hyperlink" Target="http://itd.idaho.gov/itddmv/" TargetMode="External"/><Relationship Id="rId79" Type="http://schemas.openxmlformats.org/officeDocument/2006/relationships/hyperlink" Target="http://drive.ky.gov/Pages/default.aspx" TargetMode="External"/><Relationship Id="rId102" Type="http://schemas.openxmlformats.org/officeDocument/2006/relationships/hyperlink" Target="http://www.scdmvonline.com/dmvnew/default.aspx" TargetMode="External"/><Relationship Id="rId123" Type="http://schemas.openxmlformats.org/officeDocument/2006/relationships/hyperlink" Target="http://www.ucr.in.gov/" TargetMode="Externa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nevadadmv.state.nv.us/mchome.html" TargetMode="External"/><Relationship Id="rId95" Type="http://schemas.openxmlformats.org/officeDocument/2006/relationships/hyperlink" Target="http://www.ncdot.org/dmv/" TargetMode="External"/><Relationship Id="rId1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hyperlink" Target="http://www.ucr.in.gov/"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www.transportation.alberta.ca/3182.htm" TargetMode="External"/><Relationship Id="rId43" Type="http://schemas.openxmlformats.org/officeDocument/2006/relationships/hyperlink" Target="http://www.highways.gov.sk.ca/special-weights" TargetMode="External"/><Relationship Id="rId48" Type="http://schemas.openxmlformats.org/officeDocument/2006/relationships/hyperlink" Target="http://www.transportation.alberta.ca/671.htm" TargetMode="External"/><Relationship Id="rId56" Type="http://schemas.openxmlformats.org/officeDocument/2006/relationships/hyperlink" Target="http://www.gs.gov.nl.ca/drivers/safetycode/index.html" TargetMode="External"/><Relationship Id="rId64" Type="http://schemas.openxmlformats.org/officeDocument/2006/relationships/hyperlink" Target="http://alaska.gov/akdir1.html" TargetMode="External"/><Relationship Id="rId69" Type="http://schemas.openxmlformats.org/officeDocument/2006/relationships/hyperlink" Target="http://ct.gov/dmv/site/default.asp" TargetMode="External"/><Relationship Id="rId77" Type="http://schemas.openxmlformats.org/officeDocument/2006/relationships/hyperlink" Target="http://www.iowadot.gov/mvd/omcs/default.htm" TargetMode="External"/><Relationship Id="rId100" Type="http://schemas.openxmlformats.org/officeDocument/2006/relationships/hyperlink" Target="http://www.dmv.state.pa.us/faq/index.shtml" TargetMode="External"/><Relationship Id="rId105" Type="http://schemas.openxmlformats.org/officeDocument/2006/relationships/hyperlink" Target="http://www.txdmv.gov" TargetMode="External"/><Relationship Id="rId113" Type="http://schemas.openxmlformats.org/officeDocument/2006/relationships/hyperlink" Target="http://www.transportation.alberta.ca/525.htm" TargetMode="External"/><Relationship Id="rId118" Type="http://schemas.openxmlformats.org/officeDocument/2006/relationships/hyperlink" Target="http://www.irs.gov/" TargetMode="External"/><Relationship Id="rId126"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http://www.transportation.alberta.ca/561.htm" TargetMode="External"/><Relationship Id="rId72" Type="http://schemas.openxmlformats.org/officeDocument/2006/relationships/hyperlink" Target="http://www.flhsmv.gov" TargetMode="External"/><Relationship Id="rId80" Type="http://schemas.openxmlformats.org/officeDocument/2006/relationships/hyperlink" Target="http://wwwsp.dotd.la.gov/Pages/default.aspx" TargetMode="External"/><Relationship Id="rId85" Type="http://schemas.openxmlformats.org/officeDocument/2006/relationships/hyperlink" Target="http://www.dot.state.mn.us/cvo/index.html" TargetMode="External"/><Relationship Id="rId93" Type="http://schemas.openxmlformats.org/officeDocument/2006/relationships/hyperlink" Target="http://www.mvd.newmexico.gov/Pages/Home.aspx" TargetMode="External"/><Relationship Id="rId98" Type="http://schemas.openxmlformats.org/officeDocument/2006/relationships/hyperlink" Target="https://www.ok.gov/tax/Individuals/Motor_Vehicle/" TargetMode="External"/><Relationship Id="rId121" Type="http://schemas.openxmlformats.org/officeDocument/2006/relationships/hyperlink" Target="http://www.qp.alberta.ca/"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servicealberta.ca/1641.cfm" TargetMode="External"/><Relationship Id="rId25" Type="http://schemas.openxmlformats.org/officeDocument/2006/relationships/image" Target="media/image6.png"/><Relationship Id="rId33" Type="http://schemas.openxmlformats.org/officeDocument/2006/relationships/header" Target="header3.xml"/><Relationship Id="rId38" Type="http://schemas.openxmlformats.org/officeDocument/2006/relationships/header" Target="header5.xml"/><Relationship Id="rId46" Type="http://schemas.openxmlformats.org/officeDocument/2006/relationships/hyperlink" Target="http://www.icbc.com/home" TargetMode="External"/><Relationship Id="rId59" Type="http://schemas.openxmlformats.org/officeDocument/2006/relationships/hyperlink" Target="https://www.pxw1.snb.ca/snb7001/e/2000/2006e.asp" TargetMode="External"/><Relationship Id="rId67" Type="http://schemas.openxmlformats.org/officeDocument/2006/relationships/hyperlink" Target="https://www.dmv.ca.gov/portal/dmv/detail/mcs/mcs" TargetMode="External"/><Relationship Id="rId103" Type="http://schemas.openxmlformats.org/officeDocument/2006/relationships/hyperlink" Target="http://www.sdtruckinfo.com/" TargetMode="External"/><Relationship Id="rId108" Type="http://schemas.openxmlformats.org/officeDocument/2006/relationships/hyperlink" Target="https://www.dmv.virginia.gov/commercial/" TargetMode="External"/><Relationship Id="rId116" Type="http://schemas.openxmlformats.org/officeDocument/2006/relationships/hyperlink" Target="http://www.aamva.org/" TargetMode="External"/><Relationship Id="rId124" Type="http://schemas.openxmlformats.org/officeDocument/2006/relationships/hyperlink" Target="http://www.fmcsa.dot.gov/" TargetMode="External"/><Relationship Id="rId20" Type="http://schemas.openxmlformats.org/officeDocument/2006/relationships/hyperlink" Target="http://www.transportation.alberta.ca/638.htm" TargetMode="External"/><Relationship Id="rId41" Type="http://schemas.openxmlformats.org/officeDocument/2006/relationships/hyperlink" Target="http://www.irponline.org/" TargetMode="External"/><Relationship Id="rId54" Type="http://schemas.openxmlformats.org/officeDocument/2006/relationships/hyperlink" Target="http://www.mto.gov.on.ca/english/trucks/index.shtml" TargetMode="External"/><Relationship Id="rId62" Type="http://schemas.openxmlformats.org/officeDocument/2006/relationships/hyperlink" Target="http://www.gov.nu.ca" TargetMode="External"/><Relationship Id="rId70" Type="http://schemas.openxmlformats.org/officeDocument/2006/relationships/hyperlink" Target="http://www.deldot.gov/index.shtml" TargetMode="External"/><Relationship Id="rId75" Type="http://schemas.openxmlformats.org/officeDocument/2006/relationships/hyperlink" Target="http://www.cyberdriveillinois.com/departments/vehicles/cft/" TargetMode="External"/><Relationship Id="rId83" Type="http://schemas.openxmlformats.org/officeDocument/2006/relationships/hyperlink" Target="http://www.mass.gov/rmv/irp/index.htm" TargetMode="External"/><Relationship Id="rId88" Type="http://schemas.openxmlformats.org/officeDocument/2006/relationships/hyperlink" Target="http://www.mdt.mt.gov/business/mcs/" TargetMode="External"/><Relationship Id="rId91" Type="http://schemas.openxmlformats.org/officeDocument/2006/relationships/hyperlink" Target="http://www.nh.gov/safety/divisions/dmv/registration/index.htm" TargetMode="External"/><Relationship Id="rId96" Type="http://schemas.openxmlformats.org/officeDocument/2006/relationships/hyperlink" Target="http://www.dot.nd.gov/" TargetMode="External"/><Relationship Id="rId111" Type="http://schemas.openxmlformats.org/officeDocument/2006/relationships/hyperlink" Target="http://www.dot.state.wi.us/business/carriers/index.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prorate@gov.ab.ca" TargetMode="External"/><Relationship Id="rId23" Type="http://schemas.openxmlformats.org/officeDocument/2006/relationships/hyperlink" Target="http://www.finance.alberta.ca/" TargetMode="External"/><Relationship Id="rId28" Type="http://schemas.openxmlformats.org/officeDocument/2006/relationships/image" Target="media/image9.png"/><Relationship Id="rId36" Type="http://schemas.openxmlformats.org/officeDocument/2006/relationships/hyperlink" Target="http://www.irponline.org/?page=TrainingVideo" TargetMode="External"/><Relationship Id="rId49" Type="http://schemas.openxmlformats.org/officeDocument/2006/relationships/header" Target="header6.xml"/><Relationship Id="rId57" Type="http://schemas.openxmlformats.org/officeDocument/2006/relationships/hyperlink" Target="http://www.gov.ns.ca/snsmr/rmv/" TargetMode="External"/><Relationship Id="rId106" Type="http://schemas.openxmlformats.org/officeDocument/2006/relationships/hyperlink" Target="http://dmv.utah.gov/motorcarriers" TargetMode="External"/><Relationship Id="rId114" Type="http://schemas.openxmlformats.org/officeDocument/2006/relationships/hyperlink" Target="http://www.finance.alberta.ca/" TargetMode="External"/><Relationship Id="rId119" Type="http://schemas.openxmlformats.org/officeDocument/2006/relationships/hyperlink" Target="http://www.irponline.org/" TargetMode="External"/><Relationship Id="rId127" Type="http://schemas.openxmlformats.org/officeDocument/2006/relationships/fontTable" Target="fontTable.xml"/><Relationship Id="rId10" Type="http://schemas.openxmlformats.org/officeDocument/2006/relationships/hyperlink" Target="http://www.transportation.alberta.ca/3182.htm" TargetMode="External"/><Relationship Id="rId31" Type="http://schemas.openxmlformats.org/officeDocument/2006/relationships/image" Target="media/image12.png"/><Relationship Id="rId44" Type="http://schemas.openxmlformats.org/officeDocument/2006/relationships/hyperlink" Target="http://www.gov.mb.ca/finance/taxation" TargetMode="External"/><Relationship Id="rId52" Type="http://schemas.openxmlformats.org/officeDocument/2006/relationships/hyperlink" Target="http://www.icbc.com" TargetMode="External"/><Relationship Id="rId60" Type="http://schemas.openxmlformats.org/officeDocument/2006/relationships/hyperlink" Target="http://www.community.gov.yk.ca/motorvehicles/index.html" TargetMode="External"/><Relationship Id="rId65" Type="http://schemas.openxmlformats.org/officeDocument/2006/relationships/hyperlink" Target="https://www.azdot.gov/mvd/MotorCarrierServices" TargetMode="External"/><Relationship Id="rId73" Type="http://schemas.openxmlformats.org/officeDocument/2006/relationships/hyperlink" Target="https://www.cvisn.dor.ga.gov/Welcome/IRP" TargetMode="External"/><Relationship Id="rId78" Type="http://schemas.openxmlformats.org/officeDocument/2006/relationships/hyperlink" Target="http://truckingks.org/" TargetMode="External"/><Relationship Id="rId81" Type="http://schemas.openxmlformats.org/officeDocument/2006/relationships/hyperlink" Target="http://www.state.me.us/sos/bmv/" TargetMode="External"/><Relationship Id="rId86" Type="http://schemas.openxmlformats.org/officeDocument/2006/relationships/hyperlink" Target="http://mdot.ms.gov/portal/home.aspx" TargetMode="External"/><Relationship Id="rId94" Type="http://schemas.openxmlformats.org/officeDocument/2006/relationships/hyperlink" Target="http://www.tax.ny.gov/e-services/oscar/pginfofaqs.htm" TargetMode="External"/><Relationship Id="rId99" Type="http://schemas.openxmlformats.org/officeDocument/2006/relationships/hyperlink" Target="http://www.oregon.gov/ODOT/MCT/" TargetMode="External"/><Relationship Id="rId101" Type="http://schemas.openxmlformats.org/officeDocument/2006/relationships/hyperlink" Target="http://www.dmv.ri.gov/" TargetMode="External"/><Relationship Id="rId122" Type="http://schemas.openxmlformats.org/officeDocument/2006/relationships/hyperlink" Target="http://www.servicealberta.gov.ab.ca/596.cfm" TargetMode="External"/><Relationship Id="rId4" Type="http://schemas.microsoft.com/office/2007/relationships/stylesWithEffects" Target="stylesWithEffects.xml"/><Relationship Id="rId9" Type="http://schemas.openxmlformats.org/officeDocument/2006/relationships/hyperlink" Target="http://www.transportation.alberta.ca/561.htm" TargetMode="External"/><Relationship Id="rId13" Type="http://schemas.openxmlformats.org/officeDocument/2006/relationships/footer" Target="footer1.xml"/><Relationship Id="rId18" Type="http://schemas.openxmlformats.org/officeDocument/2006/relationships/image" Target="media/image4.emf"/><Relationship Id="rId39" Type="http://schemas.openxmlformats.org/officeDocument/2006/relationships/footer" Target="footer2.xml"/><Relationship Id="rId109" Type="http://schemas.openxmlformats.org/officeDocument/2006/relationships/hyperlink" Target="http://www.dol.wa.gov/forms/formsprft.html" TargetMode="External"/><Relationship Id="rId34" Type="http://schemas.openxmlformats.org/officeDocument/2006/relationships/hyperlink" Target="http://www.irponline.org/?page=Audit" TargetMode="External"/><Relationship Id="rId50" Type="http://schemas.openxmlformats.org/officeDocument/2006/relationships/footer" Target="footer3.xml"/><Relationship Id="rId55" Type="http://schemas.openxmlformats.org/officeDocument/2006/relationships/hyperlink" Target="http://www.saaq.gouv.qc.ca/en/index.php" TargetMode="External"/><Relationship Id="rId76" Type="http://schemas.openxmlformats.org/officeDocument/2006/relationships/hyperlink" Target="http://www.in.gov/dor/4106.htm" TargetMode="External"/><Relationship Id="rId97" Type="http://schemas.openxmlformats.org/officeDocument/2006/relationships/hyperlink" Target="http://www.dmv.org/oh-ohio/" TargetMode="External"/><Relationship Id="rId104" Type="http://schemas.openxmlformats.org/officeDocument/2006/relationships/hyperlink" Target="https://www.tn.gov/tdot" TargetMode="External"/><Relationship Id="rId120" Type="http://schemas.openxmlformats.org/officeDocument/2006/relationships/hyperlink" Target="http://www.iftach.org/" TargetMode="External"/><Relationship Id="rId125" Type="http://schemas.openxmlformats.org/officeDocument/2006/relationships/hyperlink" Target="https://www.fmcsa.dot.gov/international-programs/canada/commercial-motor-vehicle-cmv-operations-alberta" TargetMode="External"/><Relationship Id="rId7" Type="http://schemas.openxmlformats.org/officeDocument/2006/relationships/footnotes" Target="footnotes.xml"/><Relationship Id="rId71" Type="http://schemas.openxmlformats.org/officeDocument/2006/relationships/hyperlink" Target="https://dmv.dc.gov/service/trip-permits-commercial-carriers-and-heavy-vehicles" TargetMode="External"/><Relationship Id="rId92" Type="http://schemas.openxmlformats.org/officeDocument/2006/relationships/hyperlink" Target="http://www.state.nj.us/mvc/" TargetMode="External"/><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hyperlink" Target="http://www.travis.gov.ab.ca" TargetMode="External"/><Relationship Id="rId40" Type="http://schemas.openxmlformats.org/officeDocument/2006/relationships/image" Target="media/image14.emf"/><Relationship Id="rId45" Type="http://schemas.openxmlformats.org/officeDocument/2006/relationships/hyperlink" Target="http://www.finance.gov.sk.ca/" TargetMode="External"/><Relationship Id="rId66" Type="http://schemas.openxmlformats.org/officeDocument/2006/relationships/hyperlink" Target="http://www.dfa.arkansas.gov/trucking/Pages/default.aspx" TargetMode="External"/><Relationship Id="rId87" Type="http://schemas.openxmlformats.org/officeDocument/2006/relationships/hyperlink" Target="http://www.modot.mo.gov/mcs/" TargetMode="External"/><Relationship Id="rId110" Type="http://schemas.openxmlformats.org/officeDocument/2006/relationships/hyperlink" Target="http://www.transportation.wv.gov/dmv/Pages/default.aspx" TargetMode="External"/><Relationship Id="rId115" Type="http://schemas.openxmlformats.org/officeDocument/2006/relationships/hyperlink" Target="http://www.transportation.alberta.ca/" TargetMode="External"/><Relationship Id="rId61" Type="http://schemas.openxmlformats.org/officeDocument/2006/relationships/hyperlink" Target="http://www.dot.gov.nt.ca/_live/pages/wpPages/home.aspx" TargetMode="External"/><Relationship Id="rId82" Type="http://schemas.openxmlformats.org/officeDocument/2006/relationships/hyperlink" Target="http://www.mva.maryland.gov/vehicles/registration/IRP/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0154-410D-4715-BBE4-B04E4445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6814</Words>
  <Characters>49099</Characters>
  <Application>Microsoft Office Word</Application>
  <DocSecurity>0</DocSecurity>
  <Lines>409</Lines>
  <Paragraphs>111</Paragraphs>
  <ScaleCrop>false</ScaleCrop>
  <HeadingPairs>
    <vt:vector size="2" baseType="variant">
      <vt:variant>
        <vt:lpstr>Title</vt:lpstr>
      </vt:variant>
      <vt:variant>
        <vt:i4>1</vt:i4>
      </vt:variant>
    </vt:vector>
  </HeadingPairs>
  <TitlesOfParts>
    <vt:vector size="1" baseType="lpstr">
      <vt:lpstr>Alberta Prorate Information Guide</vt:lpstr>
    </vt:vector>
  </TitlesOfParts>
  <Company>Alberta Transportation</Company>
  <LinksUpToDate>false</LinksUpToDate>
  <CharactersWithSpaces>55802</CharactersWithSpaces>
  <SharedDoc>false</SharedDoc>
  <HLinks>
    <vt:vector size="354" baseType="variant">
      <vt:variant>
        <vt:i4>7209008</vt:i4>
      </vt:variant>
      <vt:variant>
        <vt:i4>279</vt:i4>
      </vt:variant>
      <vt:variant>
        <vt:i4>0</vt:i4>
      </vt:variant>
      <vt:variant>
        <vt:i4>5</vt:i4>
      </vt:variant>
      <vt:variant>
        <vt:lpwstr>http://www.fmcsa.dot.gov/intl-programs/canada/index.htm</vt:lpwstr>
      </vt:variant>
      <vt:variant>
        <vt:lpwstr/>
      </vt:variant>
      <vt:variant>
        <vt:i4>5111886</vt:i4>
      </vt:variant>
      <vt:variant>
        <vt:i4>276</vt:i4>
      </vt:variant>
      <vt:variant>
        <vt:i4>0</vt:i4>
      </vt:variant>
      <vt:variant>
        <vt:i4>5</vt:i4>
      </vt:variant>
      <vt:variant>
        <vt:lpwstr>http://www.fmcsa.dot.gov/</vt:lpwstr>
      </vt:variant>
      <vt:variant>
        <vt:lpwstr/>
      </vt:variant>
      <vt:variant>
        <vt:i4>2818146</vt:i4>
      </vt:variant>
      <vt:variant>
        <vt:i4>273</vt:i4>
      </vt:variant>
      <vt:variant>
        <vt:i4>0</vt:i4>
      </vt:variant>
      <vt:variant>
        <vt:i4>5</vt:i4>
      </vt:variant>
      <vt:variant>
        <vt:lpwstr>http://www.ucr.in.gov/</vt:lpwstr>
      </vt:variant>
      <vt:variant>
        <vt:lpwstr/>
      </vt:variant>
      <vt:variant>
        <vt:i4>7012463</vt:i4>
      </vt:variant>
      <vt:variant>
        <vt:i4>270</vt:i4>
      </vt:variant>
      <vt:variant>
        <vt:i4>0</vt:i4>
      </vt:variant>
      <vt:variant>
        <vt:i4>5</vt:i4>
      </vt:variant>
      <vt:variant>
        <vt:lpwstr>http://www.servicealberta.gov.ab.ca/596.cfm</vt:lpwstr>
      </vt:variant>
      <vt:variant>
        <vt:lpwstr/>
      </vt:variant>
      <vt:variant>
        <vt:i4>4587603</vt:i4>
      </vt:variant>
      <vt:variant>
        <vt:i4>267</vt:i4>
      </vt:variant>
      <vt:variant>
        <vt:i4>0</vt:i4>
      </vt:variant>
      <vt:variant>
        <vt:i4>5</vt:i4>
      </vt:variant>
      <vt:variant>
        <vt:lpwstr>http://www.qp.alberta.ca/</vt:lpwstr>
      </vt:variant>
      <vt:variant>
        <vt:lpwstr/>
      </vt:variant>
      <vt:variant>
        <vt:i4>2490423</vt:i4>
      </vt:variant>
      <vt:variant>
        <vt:i4>264</vt:i4>
      </vt:variant>
      <vt:variant>
        <vt:i4>0</vt:i4>
      </vt:variant>
      <vt:variant>
        <vt:i4>5</vt:i4>
      </vt:variant>
      <vt:variant>
        <vt:lpwstr>http://www.iftach.org/</vt:lpwstr>
      </vt:variant>
      <vt:variant>
        <vt:lpwstr/>
      </vt:variant>
      <vt:variant>
        <vt:i4>5767187</vt:i4>
      </vt:variant>
      <vt:variant>
        <vt:i4>261</vt:i4>
      </vt:variant>
      <vt:variant>
        <vt:i4>0</vt:i4>
      </vt:variant>
      <vt:variant>
        <vt:i4>5</vt:i4>
      </vt:variant>
      <vt:variant>
        <vt:lpwstr>http://www.irponline.org/</vt:lpwstr>
      </vt:variant>
      <vt:variant>
        <vt:lpwstr/>
      </vt:variant>
      <vt:variant>
        <vt:i4>917520</vt:i4>
      </vt:variant>
      <vt:variant>
        <vt:i4>258</vt:i4>
      </vt:variant>
      <vt:variant>
        <vt:i4>0</vt:i4>
      </vt:variant>
      <vt:variant>
        <vt:i4>5</vt:i4>
      </vt:variant>
      <vt:variant>
        <vt:lpwstr>http://www.irs.gov/efile/article/0,,id=231565,00.html</vt:lpwstr>
      </vt:variant>
      <vt:variant>
        <vt:lpwstr/>
      </vt:variant>
      <vt:variant>
        <vt:i4>1376285</vt:i4>
      </vt:variant>
      <vt:variant>
        <vt:i4>255</vt:i4>
      </vt:variant>
      <vt:variant>
        <vt:i4>0</vt:i4>
      </vt:variant>
      <vt:variant>
        <vt:i4>5</vt:i4>
      </vt:variant>
      <vt:variant>
        <vt:lpwstr>http://www.ccmta.ca/english/index.cfm</vt:lpwstr>
      </vt:variant>
      <vt:variant>
        <vt:lpwstr/>
      </vt:variant>
      <vt:variant>
        <vt:i4>5111835</vt:i4>
      </vt:variant>
      <vt:variant>
        <vt:i4>252</vt:i4>
      </vt:variant>
      <vt:variant>
        <vt:i4>0</vt:i4>
      </vt:variant>
      <vt:variant>
        <vt:i4>5</vt:i4>
      </vt:variant>
      <vt:variant>
        <vt:lpwstr>http://www.aamva.org/</vt:lpwstr>
      </vt:variant>
      <vt:variant>
        <vt:lpwstr/>
      </vt:variant>
      <vt:variant>
        <vt:i4>5308507</vt:i4>
      </vt:variant>
      <vt:variant>
        <vt:i4>249</vt:i4>
      </vt:variant>
      <vt:variant>
        <vt:i4>0</vt:i4>
      </vt:variant>
      <vt:variant>
        <vt:i4>5</vt:i4>
      </vt:variant>
      <vt:variant>
        <vt:lpwstr>http://www.transportation.alberta.ca/</vt:lpwstr>
      </vt:variant>
      <vt:variant>
        <vt:lpwstr/>
      </vt:variant>
      <vt:variant>
        <vt:i4>7602215</vt:i4>
      </vt:variant>
      <vt:variant>
        <vt:i4>246</vt:i4>
      </vt:variant>
      <vt:variant>
        <vt:i4>0</vt:i4>
      </vt:variant>
      <vt:variant>
        <vt:i4>5</vt:i4>
      </vt:variant>
      <vt:variant>
        <vt:lpwstr>http://www.finance.alberta.ca/</vt:lpwstr>
      </vt:variant>
      <vt:variant>
        <vt:lpwstr/>
      </vt:variant>
      <vt:variant>
        <vt:i4>5505052</vt:i4>
      </vt:variant>
      <vt:variant>
        <vt:i4>243</vt:i4>
      </vt:variant>
      <vt:variant>
        <vt:i4>0</vt:i4>
      </vt:variant>
      <vt:variant>
        <vt:i4>5</vt:i4>
      </vt:variant>
      <vt:variant>
        <vt:lpwstr>http://www.transportation.alberta.ca/525.htm</vt:lpwstr>
      </vt:variant>
      <vt:variant>
        <vt:lpwstr/>
      </vt:variant>
      <vt:variant>
        <vt:i4>5439513</vt:i4>
      </vt:variant>
      <vt:variant>
        <vt:i4>240</vt:i4>
      </vt:variant>
      <vt:variant>
        <vt:i4>0</vt:i4>
      </vt:variant>
      <vt:variant>
        <vt:i4>5</vt:i4>
      </vt:variant>
      <vt:variant>
        <vt:lpwstr>http://www.transportation.alberta.ca/671.htm</vt:lpwstr>
      </vt:variant>
      <vt:variant>
        <vt:lpwstr/>
      </vt:variant>
      <vt:variant>
        <vt:i4>5767198</vt:i4>
      </vt:variant>
      <vt:variant>
        <vt:i4>237</vt:i4>
      </vt:variant>
      <vt:variant>
        <vt:i4>0</vt:i4>
      </vt:variant>
      <vt:variant>
        <vt:i4>5</vt:i4>
      </vt:variant>
      <vt:variant>
        <vt:lpwstr>http://www.transportation.alberta.ca/509.htm</vt:lpwstr>
      </vt:variant>
      <vt:variant>
        <vt:lpwstr/>
      </vt:variant>
      <vt:variant>
        <vt:i4>7209059</vt:i4>
      </vt:variant>
      <vt:variant>
        <vt:i4>234</vt:i4>
      </vt:variant>
      <vt:variant>
        <vt:i4>0</vt:i4>
      </vt:variant>
      <vt:variant>
        <vt:i4>5</vt:i4>
      </vt:variant>
      <vt:variant>
        <vt:lpwstr>http://www.ccmta.ca/english/committees/dv/cirp/cirp-reports.cfm</vt:lpwstr>
      </vt:variant>
      <vt:variant>
        <vt:lpwstr/>
      </vt:variant>
      <vt:variant>
        <vt:i4>327772</vt:i4>
      </vt:variant>
      <vt:variant>
        <vt:i4>231</vt:i4>
      </vt:variant>
      <vt:variant>
        <vt:i4>0</vt:i4>
      </vt:variant>
      <vt:variant>
        <vt:i4>5</vt:i4>
      </vt:variant>
      <vt:variant>
        <vt:lpwstr>http://www.finance.gov.sk.ca/</vt:lpwstr>
      </vt:variant>
      <vt:variant>
        <vt:lpwstr/>
      </vt:variant>
      <vt:variant>
        <vt:i4>786450</vt:i4>
      </vt:variant>
      <vt:variant>
        <vt:i4>228</vt:i4>
      </vt:variant>
      <vt:variant>
        <vt:i4>0</vt:i4>
      </vt:variant>
      <vt:variant>
        <vt:i4>5</vt:i4>
      </vt:variant>
      <vt:variant>
        <vt:lpwstr>http://www.gov.mb.ca/finance/taxation</vt:lpwstr>
      </vt:variant>
      <vt:variant>
        <vt:lpwstr/>
      </vt:variant>
      <vt:variant>
        <vt:i4>589830</vt:i4>
      </vt:variant>
      <vt:variant>
        <vt:i4>225</vt:i4>
      </vt:variant>
      <vt:variant>
        <vt:i4>0</vt:i4>
      </vt:variant>
      <vt:variant>
        <vt:i4>5</vt:i4>
      </vt:variant>
      <vt:variant>
        <vt:lpwstr/>
      </vt:variant>
      <vt:variant>
        <vt:lpwstr>Apportionable</vt:lpwstr>
      </vt:variant>
      <vt:variant>
        <vt:i4>4915211</vt:i4>
      </vt:variant>
      <vt:variant>
        <vt:i4>222</vt:i4>
      </vt:variant>
      <vt:variant>
        <vt:i4>0</vt:i4>
      </vt:variant>
      <vt:variant>
        <vt:i4>5</vt:i4>
      </vt:variant>
      <vt:variant>
        <vt:lpwstr>http://www.highways.gov.sk.ca/special-weights</vt:lpwstr>
      </vt:variant>
      <vt:variant>
        <vt:lpwstr/>
      </vt:variant>
      <vt:variant>
        <vt:i4>524316</vt:i4>
      </vt:variant>
      <vt:variant>
        <vt:i4>219</vt:i4>
      </vt:variant>
      <vt:variant>
        <vt:i4>0</vt:i4>
      </vt:variant>
      <vt:variant>
        <vt:i4>5</vt:i4>
      </vt:variant>
      <vt:variant>
        <vt:lpwstr>http://www.transportation.alberta.ca/4777.htm</vt:lpwstr>
      </vt:variant>
      <vt:variant>
        <vt:lpwstr/>
      </vt:variant>
      <vt:variant>
        <vt:i4>5767187</vt:i4>
      </vt:variant>
      <vt:variant>
        <vt:i4>216</vt:i4>
      </vt:variant>
      <vt:variant>
        <vt:i4>0</vt:i4>
      </vt:variant>
      <vt:variant>
        <vt:i4>5</vt:i4>
      </vt:variant>
      <vt:variant>
        <vt:lpwstr>http://www.irponline.org/</vt:lpwstr>
      </vt:variant>
      <vt:variant>
        <vt:lpwstr/>
      </vt:variant>
      <vt:variant>
        <vt:i4>7209068</vt:i4>
      </vt:variant>
      <vt:variant>
        <vt:i4>213</vt:i4>
      </vt:variant>
      <vt:variant>
        <vt:i4>0</vt:i4>
      </vt:variant>
      <vt:variant>
        <vt:i4>5</vt:i4>
      </vt:variant>
      <vt:variant>
        <vt:lpwstr/>
      </vt:variant>
      <vt:variant>
        <vt:lpwstr>CanadianDir</vt:lpwstr>
      </vt:variant>
      <vt:variant>
        <vt:i4>4587542</vt:i4>
      </vt:variant>
      <vt:variant>
        <vt:i4>210</vt:i4>
      </vt:variant>
      <vt:variant>
        <vt:i4>0</vt:i4>
      </vt:variant>
      <vt:variant>
        <vt:i4>5</vt:i4>
      </vt:variant>
      <vt:variant>
        <vt:lpwstr>http://www.irponline.org/Education/TrainingVideo/</vt:lpwstr>
      </vt:variant>
      <vt:variant>
        <vt:lpwstr/>
      </vt:variant>
      <vt:variant>
        <vt:i4>31</vt:i4>
      </vt:variant>
      <vt:variant>
        <vt:i4>207</vt:i4>
      </vt:variant>
      <vt:variant>
        <vt:i4>0</vt:i4>
      </vt:variant>
      <vt:variant>
        <vt:i4>5</vt:i4>
      </vt:variant>
      <vt:variant>
        <vt:lpwstr>http://www.transportation.alberta.ca/3182.htm</vt:lpwstr>
      </vt:variant>
      <vt:variant>
        <vt:lpwstr/>
      </vt:variant>
      <vt:variant>
        <vt:i4>5373963</vt:i4>
      </vt:variant>
      <vt:variant>
        <vt:i4>204</vt:i4>
      </vt:variant>
      <vt:variant>
        <vt:i4>0</vt:i4>
      </vt:variant>
      <vt:variant>
        <vt:i4>5</vt:i4>
      </vt:variant>
      <vt:variant>
        <vt:lpwstr>../Guide/www.irponline.org/Publications/ThePlan/</vt:lpwstr>
      </vt:variant>
      <vt:variant>
        <vt:lpwstr/>
      </vt:variant>
      <vt:variant>
        <vt:i4>7209059</vt:i4>
      </vt:variant>
      <vt:variant>
        <vt:i4>201</vt:i4>
      </vt:variant>
      <vt:variant>
        <vt:i4>0</vt:i4>
      </vt:variant>
      <vt:variant>
        <vt:i4>5</vt:i4>
      </vt:variant>
      <vt:variant>
        <vt:lpwstr>http://www.ccmta.ca/english/committees/dv/cirp/cirp-reports.cfm</vt:lpwstr>
      </vt:variant>
      <vt:variant>
        <vt:lpwstr/>
      </vt:variant>
      <vt:variant>
        <vt:i4>589830</vt:i4>
      </vt:variant>
      <vt:variant>
        <vt:i4>198</vt:i4>
      </vt:variant>
      <vt:variant>
        <vt:i4>0</vt:i4>
      </vt:variant>
      <vt:variant>
        <vt:i4>5</vt:i4>
      </vt:variant>
      <vt:variant>
        <vt:lpwstr/>
      </vt:variant>
      <vt:variant>
        <vt:lpwstr>Apportionable</vt:lpwstr>
      </vt:variant>
      <vt:variant>
        <vt:i4>7602302</vt:i4>
      </vt:variant>
      <vt:variant>
        <vt:i4>195</vt:i4>
      </vt:variant>
      <vt:variant>
        <vt:i4>0</vt:i4>
      </vt:variant>
      <vt:variant>
        <vt:i4>5</vt:i4>
      </vt:variant>
      <vt:variant>
        <vt:lpwstr/>
      </vt:variant>
      <vt:variant>
        <vt:lpwstr>RentalFleet</vt:lpwstr>
      </vt:variant>
      <vt:variant>
        <vt:i4>7274620</vt:i4>
      </vt:variant>
      <vt:variant>
        <vt:i4>192</vt:i4>
      </vt:variant>
      <vt:variant>
        <vt:i4>0</vt:i4>
      </vt:variant>
      <vt:variant>
        <vt:i4>5</vt:i4>
      </vt:variant>
      <vt:variant>
        <vt:lpwstr/>
      </vt:variant>
      <vt:variant>
        <vt:lpwstr>RentalOwner</vt:lpwstr>
      </vt:variant>
      <vt:variant>
        <vt:i4>8192114</vt:i4>
      </vt:variant>
      <vt:variant>
        <vt:i4>189</vt:i4>
      </vt:variant>
      <vt:variant>
        <vt:i4>0</vt:i4>
      </vt:variant>
      <vt:variant>
        <vt:i4>5</vt:i4>
      </vt:variant>
      <vt:variant>
        <vt:lpwstr/>
      </vt:variant>
      <vt:variant>
        <vt:lpwstr>ReportingPeriod</vt:lpwstr>
      </vt:variant>
      <vt:variant>
        <vt:i4>6357088</vt:i4>
      </vt:variant>
      <vt:variant>
        <vt:i4>186</vt:i4>
      </vt:variant>
      <vt:variant>
        <vt:i4>0</vt:i4>
      </vt:variant>
      <vt:variant>
        <vt:i4>5</vt:i4>
      </vt:variant>
      <vt:variant>
        <vt:lpwstr/>
      </vt:variant>
      <vt:variant>
        <vt:lpwstr>OnlineServices</vt:lpwstr>
      </vt:variant>
      <vt:variant>
        <vt:i4>1441816</vt:i4>
      </vt:variant>
      <vt:variant>
        <vt:i4>183</vt:i4>
      </vt:variant>
      <vt:variant>
        <vt:i4>0</vt:i4>
      </vt:variant>
      <vt:variant>
        <vt:i4>5</vt:i4>
      </vt:variant>
      <vt:variant>
        <vt:lpwstr>http://www.travis.gov.ab.ca/</vt:lpwstr>
      </vt:variant>
      <vt:variant>
        <vt:lpwstr/>
      </vt:variant>
      <vt:variant>
        <vt:i4>7602215</vt:i4>
      </vt:variant>
      <vt:variant>
        <vt:i4>180</vt:i4>
      </vt:variant>
      <vt:variant>
        <vt:i4>0</vt:i4>
      </vt:variant>
      <vt:variant>
        <vt:i4>5</vt:i4>
      </vt:variant>
      <vt:variant>
        <vt:lpwstr>http://www.finance.alberta.ca/</vt:lpwstr>
      </vt:variant>
      <vt:variant>
        <vt:lpwstr/>
      </vt:variant>
      <vt:variant>
        <vt:i4>3670072</vt:i4>
      </vt:variant>
      <vt:variant>
        <vt:i4>177</vt:i4>
      </vt:variant>
      <vt:variant>
        <vt:i4>0</vt:i4>
      </vt:variant>
      <vt:variant>
        <vt:i4>5</vt:i4>
      </vt:variant>
      <vt:variant>
        <vt:lpwstr>http://www.irs.gov/trucker</vt:lpwstr>
      </vt:variant>
      <vt:variant>
        <vt:lpwstr/>
      </vt:variant>
      <vt:variant>
        <vt:i4>2818146</vt:i4>
      </vt:variant>
      <vt:variant>
        <vt:i4>174</vt:i4>
      </vt:variant>
      <vt:variant>
        <vt:i4>0</vt:i4>
      </vt:variant>
      <vt:variant>
        <vt:i4>5</vt:i4>
      </vt:variant>
      <vt:variant>
        <vt:lpwstr>http://www.ucr.in.gov/</vt:lpwstr>
      </vt:variant>
      <vt:variant>
        <vt:lpwstr/>
      </vt:variant>
      <vt:variant>
        <vt:i4>5111886</vt:i4>
      </vt:variant>
      <vt:variant>
        <vt:i4>171</vt:i4>
      </vt:variant>
      <vt:variant>
        <vt:i4>0</vt:i4>
      </vt:variant>
      <vt:variant>
        <vt:i4>5</vt:i4>
      </vt:variant>
      <vt:variant>
        <vt:lpwstr>http://www.fmcsa.dot.gov/</vt:lpwstr>
      </vt:variant>
      <vt:variant>
        <vt:lpwstr/>
      </vt:variant>
      <vt:variant>
        <vt:i4>5832727</vt:i4>
      </vt:variant>
      <vt:variant>
        <vt:i4>168</vt:i4>
      </vt:variant>
      <vt:variant>
        <vt:i4>0</vt:i4>
      </vt:variant>
      <vt:variant>
        <vt:i4>5</vt:i4>
      </vt:variant>
      <vt:variant>
        <vt:lpwstr>http://www.transportation.alberta.ca/499.htm</vt:lpwstr>
      </vt:variant>
      <vt:variant>
        <vt:lpwstr/>
      </vt:variant>
      <vt:variant>
        <vt:i4>589827</vt:i4>
      </vt:variant>
      <vt:variant>
        <vt:i4>165</vt:i4>
      </vt:variant>
      <vt:variant>
        <vt:i4>0</vt:i4>
      </vt:variant>
      <vt:variant>
        <vt:i4>5</vt:i4>
      </vt:variant>
      <vt:variant>
        <vt:lpwstr/>
      </vt:variant>
      <vt:variant>
        <vt:lpwstr>Fleet</vt:lpwstr>
      </vt:variant>
      <vt:variant>
        <vt:i4>262161</vt:i4>
      </vt:variant>
      <vt:variant>
        <vt:i4>162</vt:i4>
      </vt:variant>
      <vt:variant>
        <vt:i4>0</vt:i4>
      </vt:variant>
      <vt:variant>
        <vt:i4>5</vt:i4>
      </vt:variant>
      <vt:variant>
        <vt:lpwstr/>
      </vt:variant>
      <vt:variant>
        <vt:lpwstr>Base</vt:lpwstr>
      </vt:variant>
      <vt:variant>
        <vt:i4>6750257</vt:i4>
      </vt:variant>
      <vt:variant>
        <vt:i4>159</vt:i4>
      </vt:variant>
      <vt:variant>
        <vt:i4>0</vt:i4>
      </vt:variant>
      <vt:variant>
        <vt:i4>5</vt:i4>
      </vt:variant>
      <vt:variant>
        <vt:lpwstr>http://www.irponline.org/InfoExchange/FeeEstimator/</vt:lpwstr>
      </vt:variant>
      <vt:variant>
        <vt:lpwstr/>
      </vt:variant>
      <vt:variant>
        <vt:i4>5832728</vt:i4>
      </vt:variant>
      <vt:variant>
        <vt:i4>156</vt:i4>
      </vt:variant>
      <vt:variant>
        <vt:i4>0</vt:i4>
      </vt:variant>
      <vt:variant>
        <vt:i4>5</vt:i4>
      </vt:variant>
      <vt:variant>
        <vt:lpwstr>http://www.servicealberta.ca/1641.cfm</vt:lpwstr>
      </vt:variant>
      <vt:variant>
        <vt:lpwstr/>
      </vt:variant>
      <vt:variant>
        <vt:i4>7340128</vt:i4>
      </vt:variant>
      <vt:variant>
        <vt:i4>153</vt:i4>
      </vt:variant>
      <vt:variant>
        <vt:i4>0</vt:i4>
      </vt:variant>
      <vt:variant>
        <vt:i4>5</vt:i4>
      </vt:variant>
      <vt:variant>
        <vt:lpwstr/>
      </vt:variant>
      <vt:variant>
        <vt:lpwstr>CabCard</vt:lpwstr>
      </vt:variant>
      <vt:variant>
        <vt:i4>1835037</vt:i4>
      </vt:variant>
      <vt:variant>
        <vt:i4>150</vt:i4>
      </vt:variant>
      <vt:variant>
        <vt:i4>0</vt:i4>
      </vt:variant>
      <vt:variant>
        <vt:i4>5</vt:i4>
      </vt:variant>
      <vt:variant>
        <vt:lpwstr/>
      </vt:variant>
      <vt:variant>
        <vt:lpwstr>Intra</vt:lpwstr>
      </vt:variant>
      <vt:variant>
        <vt:i4>720925</vt:i4>
      </vt:variant>
      <vt:variant>
        <vt:i4>147</vt:i4>
      </vt:variant>
      <vt:variant>
        <vt:i4>0</vt:i4>
      </vt:variant>
      <vt:variant>
        <vt:i4>5</vt:i4>
      </vt:variant>
      <vt:variant>
        <vt:lpwstr/>
      </vt:variant>
      <vt:variant>
        <vt:lpwstr>Inter</vt:lpwstr>
      </vt:variant>
      <vt:variant>
        <vt:i4>1769503</vt:i4>
      </vt:variant>
      <vt:variant>
        <vt:i4>144</vt:i4>
      </vt:variant>
      <vt:variant>
        <vt:i4>0</vt:i4>
      </vt:variant>
      <vt:variant>
        <vt:i4>5</vt:i4>
      </vt:variant>
      <vt:variant>
        <vt:lpwstr/>
      </vt:variant>
      <vt:variant>
        <vt:lpwstr>TotalDistance</vt:lpwstr>
      </vt:variant>
      <vt:variant>
        <vt:i4>31</vt:i4>
      </vt:variant>
      <vt:variant>
        <vt:i4>141</vt:i4>
      </vt:variant>
      <vt:variant>
        <vt:i4>0</vt:i4>
      </vt:variant>
      <vt:variant>
        <vt:i4>5</vt:i4>
      </vt:variant>
      <vt:variant>
        <vt:lpwstr>http://www.transportation.alberta.ca/3182.htm</vt:lpwstr>
      </vt:variant>
      <vt:variant>
        <vt:lpwstr/>
      </vt:variant>
      <vt:variant>
        <vt:i4>6750254</vt:i4>
      </vt:variant>
      <vt:variant>
        <vt:i4>138</vt:i4>
      </vt:variant>
      <vt:variant>
        <vt:i4>0</vt:i4>
      </vt:variant>
      <vt:variant>
        <vt:i4>5</vt:i4>
      </vt:variant>
      <vt:variant>
        <vt:lpwstr>http://www.transportation.alberta.ca/3.htm</vt:lpwstr>
      </vt:variant>
      <vt:variant>
        <vt:lpwstr/>
      </vt:variant>
      <vt:variant>
        <vt:i4>4587582</vt:i4>
      </vt:variant>
      <vt:variant>
        <vt:i4>135</vt:i4>
      </vt:variant>
      <vt:variant>
        <vt:i4>0</vt:i4>
      </vt:variant>
      <vt:variant>
        <vt:i4>5</vt:i4>
      </vt:variant>
      <vt:variant>
        <vt:lpwstr>mailto:Prorate@gov.ab.ca</vt:lpwstr>
      </vt:variant>
      <vt:variant>
        <vt:lpwstr/>
      </vt:variant>
      <vt:variant>
        <vt:i4>1114137</vt:i4>
      </vt:variant>
      <vt:variant>
        <vt:i4>27</vt:i4>
      </vt:variant>
      <vt:variant>
        <vt:i4>0</vt:i4>
      </vt:variant>
      <vt:variant>
        <vt:i4>5</vt:i4>
      </vt:variant>
      <vt:variant>
        <vt:lpwstr/>
      </vt:variant>
      <vt:variant>
        <vt:lpwstr>WebSites</vt:lpwstr>
      </vt:variant>
      <vt:variant>
        <vt:i4>458759</vt:i4>
      </vt:variant>
      <vt:variant>
        <vt:i4>24</vt:i4>
      </vt:variant>
      <vt:variant>
        <vt:i4>0</vt:i4>
      </vt:variant>
      <vt:variant>
        <vt:i4>5</vt:i4>
      </vt:variant>
      <vt:variant>
        <vt:lpwstr/>
      </vt:variant>
      <vt:variant>
        <vt:lpwstr>CDNdirectory</vt:lpwstr>
      </vt:variant>
      <vt:variant>
        <vt:i4>458761</vt:i4>
      </vt:variant>
      <vt:variant>
        <vt:i4>21</vt:i4>
      </vt:variant>
      <vt:variant>
        <vt:i4>0</vt:i4>
      </vt:variant>
      <vt:variant>
        <vt:i4>5</vt:i4>
      </vt:variant>
      <vt:variant>
        <vt:lpwstr/>
      </vt:variant>
      <vt:variant>
        <vt:lpwstr>Glossary</vt:lpwstr>
      </vt:variant>
      <vt:variant>
        <vt:i4>7405667</vt:i4>
      </vt:variant>
      <vt:variant>
        <vt:i4>18</vt:i4>
      </vt:variant>
      <vt:variant>
        <vt:i4>0</vt:i4>
      </vt:variant>
      <vt:variant>
        <vt:i4>5</vt:i4>
      </vt:variant>
      <vt:variant>
        <vt:lpwstr/>
      </vt:variant>
      <vt:variant>
        <vt:lpwstr>MaxGVW</vt:lpwstr>
      </vt:variant>
      <vt:variant>
        <vt:i4>1245203</vt:i4>
      </vt:variant>
      <vt:variant>
        <vt:i4>15</vt:i4>
      </vt:variant>
      <vt:variant>
        <vt:i4>0</vt:i4>
      </vt:variant>
      <vt:variant>
        <vt:i4>5</vt:i4>
      </vt:variant>
      <vt:variant>
        <vt:lpwstr/>
      </vt:variant>
      <vt:variant>
        <vt:lpwstr>AuditRequire</vt:lpwstr>
      </vt:variant>
      <vt:variant>
        <vt:i4>7209081</vt:i4>
      </vt:variant>
      <vt:variant>
        <vt:i4>12</vt:i4>
      </vt:variant>
      <vt:variant>
        <vt:i4>0</vt:i4>
      </vt:variant>
      <vt:variant>
        <vt:i4>5</vt:i4>
      </vt:variant>
      <vt:variant>
        <vt:lpwstr/>
      </vt:variant>
      <vt:variant>
        <vt:lpwstr>GeneralInfo</vt:lpwstr>
      </vt:variant>
      <vt:variant>
        <vt:i4>7536745</vt:i4>
      </vt:variant>
      <vt:variant>
        <vt:i4>9</vt:i4>
      </vt:variant>
      <vt:variant>
        <vt:i4>0</vt:i4>
      </vt:variant>
      <vt:variant>
        <vt:i4>5</vt:i4>
      </vt:variant>
      <vt:variant>
        <vt:lpwstr/>
      </vt:variant>
      <vt:variant>
        <vt:lpwstr>IntrotoProrate</vt:lpwstr>
      </vt:variant>
      <vt:variant>
        <vt:i4>1245205</vt:i4>
      </vt:variant>
      <vt:variant>
        <vt:i4>6</vt:i4>
      </vt:variant>
      <vt:variant>
        <vt:i4>0</vt:i4>
      </vt:variant>
      <vt:variant>
        <vt:i4>5</vt:i4>
      </vt:variant>
      <vt:variant>
        <vt:lpwstr/>
      </vt:variant>
      <vt:variant>
        <vt:lpwstr>Wheretofindus</vt:lpwstr>
      </vt:variant>
      <vt:variant>
        <vt:i4>8257632</vt:i4>
      </vt:variant>
      <vt:variant>
        <vt:i4>3</vt:i4>
      </vt:variant>
      <vt:variant>
        <vt:i4>0</vt:i4>
      </vt:variant>
      <vt:variant>
        <vt:i4>5</vt:i4>
      </vt:variant>
      <vt:variant>
        <vt:lpwstr/>
      </vt:variant>
      <vt:variant>
        <vt:lpwstr>TableofContents</vt:lpwstr>
      </vt:variant>
      <vt:variant>
        <vt:i4>6684785</vt:i4>
      </vt:variant>
      <vt:variant>
        <vt:i4>0</vt:i4>
      </vt:variant>
      <vt:variant>
        <vt:i4>0</vt:i4>
      </vt:variant>
      <vt:variant>
        <vt:i4>5</vt:i4>
      </vt:variant>
      <vt:variant>
        <vt:lpwstr/>
      </vt:variant>
      <vt:variant>
        <vt:lpwstr>WhereToFind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Alberta Prorate Information Guide</dc:title>
  <dc:subject>information to assist carriers on prorating</dc:subject>
  <dc:creator>Darlene Russell</dc:creator>
  <cp:keywords>guide, information, IRP, prorate, IFTA, applications, recaps</cp:keywords>
  <cp:lastModifiedBy>dwayne.gruber</cp:lastModifiedBy>
  <cp:revision>3</cp:revision>
  <cp:lastPrinted>2018-05-11T16:54:00Z</cp:lastPrinted>
  <dcterms:created xsi:type="dcterms:W3CDTF">2018-05-11T16:23:00Z</dcterms:created>
  <dcterms:modified xsi:type="dcterms:W3CDTF">2018-05-11T17:16:00Z</dcterms:modified>
</cp:coreProperties>
</file>