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A" w:rsidRPr="0093670E" w:rsidRDefault="00C1282A" w:rsidP="00C1282A">
      <w:pPr>
        <w:outlineLvl w:val="0"/>
        <w:rPr>
          <w:rFonts w:ascii="Arial" w:hAnsi="Arial" w:cs="Arial"/>
          <w:b/>
          <w:sz w:val="28"/>
          <w:szCs w:val="28"/>
        </w:rPr>
      </w:pPr>
      <w:r w:rsidRPr="0093670E">
        <w:rPr>
          <w:rFonts w:ascii="Arial" w:hAnsi="Arial" w:cs="Arial"/>
          <w:b/>
          <w:sz w:val="28"/>
          <w:szCs w:val="28"/>
        </w:rPr>
        <w:t>Southwest Calgary Ring Road Bidders</w:t>
      </w: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Default="00C1282A" w:rsidP="00C1282A">
      <w:pPr>
        <w:outlineLvl w:val="0"/>
        <w:rPr>
          <w:rStyle w:val="location1"/>
          <w:rFonts w:ascii="Arial" w:hAnsi="Arial" w:cs="Arial"/>
          <w:i w:val="0"/>
        </w:rPr>
      </w:pPr>
      <w:r>
        <w:rPr>
          <w:rFonts w:ascii="Arial" w:hAnsi="Arial" w:cs="Arial"/>
        </w:rPr>
        <w:t xml:space="preserve">The </w:t>
      </w:r>
      <w:r w:rsidRPr="005F4937">
        <w:rPr>
          <w:rStyle w:val="location1"/>
          <w:rFonts w:ascii="Arial" w:hAnsi="Arial" w:cs="Arial"/>
          <w:i w:val="0"/>
        </w:rPr>
        <w:t xml:space="preserve">Alberta government </w:t>
      </w:r>
      <w:r>
        <w:rPr>
          <w:rStyle w:val="location1"/>
          <w:rFonts w:ascii="Arial" w:hAnsi="Arial" w:cs="Arial"/>
          <w:i w:val="0"/>
        </w:rPr>
        <w:t xml:space="preserve">has asked three groups to submit proposals to develop the southwest section of Calgary’s ring road using a </w:t>
      </w:r>
      <w:r w:rsidRPr="00C1282A">
        <w:rPr>
          <w:rFonts w:ascii="Arial" w:hAnsi="Arial" w:cs="Arial"/>
          <w:iCs/>
          <w:lang w:val="en-CA"/>
        </w:rPr>
        <w:t>Design-Build-Finance-Operate delivery model</w:t>
      </w:r>
      <w:r>
        <w:rPr>
          <w:rStyle w:val="location1"/>
          <w:rFonts w:ascii="Arial" w:hAnsi="Arial" w:cs="Arial"/>
          <w:i w:val="0"/>
        </w:rPr>
        <w:t>, otherwise known as a public</w:t>
      </w:r>
      <w:r>
        <w:rPr>
          <w:rStyle w:val="location1"/>
          <w:rFonts w:ascii="Arial" w:hAnsi="Arial" w:cs="Arial"/>
          <w:i w:val="0"/>
        </w:rPr>
        <w:noBreakHyphen/>
        <w:t>private partnership (P3).</w:t>
      </w:r>
    </w:p>
    <w:p w:rsidR="00C1282A" w:rsidRDefault="00C1282A" w:rsidP="00C1282A">
      <w:pPr>
        <w:outlineLvl w:val="0"/>
        <w:rPr>
          <w:rStyle w:val="location1"/>
          <w:rFonts w:ascii="Arial" w:hAnsi="Arial" w:cs="Arial"/>
          <w:i w:val="0"/>
        </w:rPr>
      </w:pPr>
    </w:p>
    <w:p w:rsidR="00C1282A" w:rsidRDefault="00C1282A" w:rsidP="00C1282A">
      <w:pPr>
        <w:rPr>
          <w:rStyle w:val="body"/>
          <w:rFonts w:ascii="Arial" w:hAnsi="Arial" w:cs="Arial"/>
        </w:rPr>
      </w:pPr>
      <w:r>
        <w:rPr>
          <w:rStyle w:val="body"/>
          <w:rFonts w:ascii="Arial" w:hAnsi="Arial" w:cs="Arial"/>
        </w:rPr>
        <w:t xml:space="preserve">The submissions </w:t>
      </w:r>
      <w:r w:rsidRPr="009700C0">
        <w:rPr>
          <w:rStyle w:val="body"/>
          <w:rFonts w:ascii="Arial" w:hAnsi="Arial" w:cs="Arial"/>
        </w:rPr>
        <w:t xml:space="preserve">were evaluated based on </w:t>
      </w:r>
      <w:r>
        <w:rPr>
          <w:rStyle w:val="body"/>
          <w:rFonts w:ascii="Arial" w:hAnsi="Arial" w:cs="Arial"/>
        </w:rPr>
        <w:t xml:space="preserve">company </w:t>
      </w:r>
      <w:r w:rsidRPr="009700C0">
        <w:rPr>
          <w:rStyle w:val="body"/>
          <w:rFonts w:ascii="Arial" w:hAnsi="Arial" w:cs="Arial"/>
        </w:rPr>
        <w:t>experience, personnel, past performance, and financial capability. The groups are consortia composed of financing, construction, design, and maintenance companies.</w:t>
      </w: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Pr="0093670E" w:rsidRDefault="00C1282A" w:rsidP="00C1282A">
      <w:pPr>
        <w:outlineLvl w:val="0"/>
        <w:rPr>
          <w:rFonts w:ascii="Arial" w:hAnsi="Arial" w:cs="Arial"/>
          <w:b/>
          <w:u w:val="single"/>
        </w:rPr>
      </w:pPr>
      <w:r w:rsidRPr="0093670E">
        <w:rPr>
          <w:rFonts w:ascii="Arial" w:hAnsi="Arial" w:cs="Arial"/>
          <w:b/>
          <w:u w:val="single"/>
        </w:rPr>
        <w:t>Mountain View Partners</w:t>
      </w:r>
    </w:p>
    <w:p w:rsidR="00C1282A" w:rsidRPr="000B6B94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Project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Meridiam Infrastructure North America Fund II, as managed by Meridiam Infrastructure North America Corp.</w:t>
      </w:r>
    </w:p>
    <w:p w:rsidR="00C1282A" w:rsidRPr="00F82972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Financing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Meridiam Infrastructure North America Fund II, as managed by Meridiam Infrastructure North America Corp.</w:t>
      </w:r>
    </w:p>
    <w:p w:rsidR="00C1282A" w:rsidRPr="000B6B94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Design-Construction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Kiewit Management Co.</w:t>
      </w:r>
    </w:p>
    <w:p w:rsidR="00C1282A" w:rsidRPr="0093670E" w:rsidRDefault="00C1282A" w:rsidP="00C1282A">
      <w:pPr>
        <w:outlineLvl w:val="0"/>
        <w:rPr>
          <w:rFonts w:ascii="Arial" w:hAnsi="Arial" w:cs="Arial"/>
          <w:b/>
        </w:rPr>
      </w:pPr>
      <w:r w:rsidRPr="0093670E">
        <w:rPr>
          <w:rFonts w:ascii="Arial" w:hAnsi="Arial" w:cs="Arial"/>
          <w:b/>
        </w:rPr>
        <w:t>Operation and Maintenance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Alberta Highway Services Ltd.</w:t>
      </w:r>
      <w:r w:rsidRPr="0093670E">
        <w:rPr>
          <w:rFonts w:ascii="Arial" w:hAnsi="Arial" w:cs="Arial"/>
          <w:b/>
        </w:rPr>
        <w:t xml:space="preserve"> </w:t>
      </w: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Pr="003F3455" w:rsidRDefault="00C1282A" w:rsidP="00C1282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Southwest Connect</w:t>
      </w:r>
    </w:p>
    <w:p w:rsidR="00C1282A" w:rsidRPr="000B6B94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Project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HOCHTIEF PPP Solutions North America Inc., ACS Infrastructure Canada Inc., Aecon Concessions, a division of Aecon Construction Group Inc., Carillion Canada Inc. </w:t>
      </w:r>
    </w:p>
    <w:p w:rsidR="00C1282A" w:rsidRPr="00F82972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Financing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ACS Infrastructure Canada Inc.</w:t>
      </w:r>
    </w:p>
    <w:p w:rsidR="00C1282A" w:rsidRPr="000B6B94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Design-Construction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Flatiron Constructors Canada Limited</w:t>
      </w:r>
    </w:p>
    <w:p w:rsidR="00C1282A" w:rsidRPr="0093670E" w:rsidRDefault="00C1282A" w:rsidP="00C1282A">
      <w:pPr>
        <w:outlineLvl w:val="0"/>
        <w:rPr>
          <w:rFonts w:ascii="Arial" w:hAnsi="Arial" w:cs="Arial"/>
          <w:b/>
        </w:rPr>
      </w:pPr>
      <w:r w:rsidRPr="0093670E">
        <w:rPr>
          <w:rFonts w:ascii="Arial" w:hAnsi="Arial" w:cs="Arial"/>
          <w:b/>
        </w:rPr>
        <w:t>Operation and Maintenance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HOCHTIEF PPP Solutions North America Inc.</w:t>
      </w:r>
      <w:r w:rsidRPr="0093670E">
        <w:rPr>
          <w:rFonts w:ascii="Arial" w:hAnsi="Arial" w:cs="Arial"/>
          <w:b/>
        </w:rPr>
        <w:t xml:space="preserve"> </w:t>
      </w: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Default="00C1282A" w:rsidP="00C1282A">
      <w:pPr>
        <w:outlineLvl w:val="0"/>
        <w:rPr>
          <w:rFonts w:ascii="Arial" w:hAnsi="Arial" w:cs="Arial"/>
        </w:rPr>
      </w:pPr>
    </w:p>
    <w:p w:rsidR="00C1282A" w:rsidRPr="003F3455" w:rsidRDefault="00C1282A" w:rsidP="00C1282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Valley Link </w:t>
      </w:r>
      <w:r w:rsidRPr="003F3455">
        <w:rPr>
          <w:rFonts w:ascii="Arial" w:hAnsi="Arial" w:cs="Arial"/>
          <w:b/>
          <w:u w:val="single"/>
        </w:rPr>
        <w:t>Partners</w:t>
      </w:r>
    </w:p>
    <w:p w:rsidR="00C1282A" w:rsidRPr="0093670E" w:rsidRDefault="00C1282A" w:rsidP="00C1282A">
      <w:pPr>
        <w:outlineLvl w:val="0"/>
        <w:rPr>
          <w:rFonts w:ascii="Arial" w:hAnsi="Arial" w:cs="Arial"/>
          <w:b/>
        </w:rPr>
      </w:pPr>
      <w:r w:rsidRPr="0093670E">
        <w:rPr>
          <w:rFonts w:ascii="Arial" w:hAnsi="Arial" w:cs="Arial"/>
          <w:b/>
        </w:rPr>
        <w:t xml:space="preserve">Project Lead:  </w:t>
      </w:r>
      <w:r w:rsidRPr="007D06BD">
        <w:rPr>
          <w:rFonts w:ascii="Arial" w:hAnsi="Arial" w:cs="Arial"/>
        </w:rPr>
        <w:t>VINCI Concessions SAS</w:t>
      </w:r>
      <w:r>
        <w:rPr>
          <w:rFonts w:ascii="Arial" w:hAnsi="Arial" w:cs="Arial"/>
        </w:rPr>
        <w:t>, Acciona Concesiones S.L., Acciona S.A.</w:t>
      </w:r>
    </w:p>
    <w:p w:rsidR="00C1282A" w:rsidRPr="00F82972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Financing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Acciona Concesiones SL, VINCI Concessions SAS</w:t>
      </w:r>
    </w:p>
    <w:p w:rsidR="00C1282A" w:rsidRPr="000B6B94" w:rsidRDefault="00C1282A" w:rsidP="00C1282A">
      <w:pPr>
        <w:outlineLvl w:val="0"/>
        <w:rPr>
          <w:rFonts w:ascii="Arial" w:hAnsi="Arial" w:cs="Arial"/>
        </w:rPr>
      </w:pPr>
      <w:r w:rsidRPr="0093670E">
        <w:rPr>
          <w:rFonts w:ascii="Arial" w:hAnsi="Arial" w:cs="Arial"/>
          <w:b/>
        </w:rPr>
        <w:t>Design-Construction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Acciona Infraestructuras SA, Eurovia S.A.S., VINCI Construction S.A.S.</w:t>
      </w:r>
    </w:p>
    <w:p w:rsidR="00C1282A" w:rsidRPr="0093670E" w:rsidRDefault="00C1282A" w:rsidP="00C1282A">
      <w:pPr>
        <w:outlineLvl w:val="0"/>
        <w:rPr>
          <w:rFonts w:ascii="Arial" w:hAnsi="Arial" w:cs="Arial"/>
          <w:b/>
        </w:rPr>
      </w:pPr>
      <w:r w:rsidRPr="0093670E">
        <w:rPr>
          <w:rFonts w:ascii="Arial" w:hAnsi="Arial" w:cs="Arial"/>
          <w:b/>
        </w:rPr>
        <w:t>Operation and Maintenance Lead: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Eurovia SAS, VINCI Concessions SAS</w:t>
      </w:r>
      <w:r w:rsidRPr="0093670E">
        <w:rPr>
          <w:rFonts w:ascii="Arial" w:hAnsi="Arial" w:cs="Arial"/>
          <w:b/>
        </w:rPr>
        <w:t xml:space="preserve"> </w:t>
      </w:r>
    </w:p>
    <w:p w:rsidR="00EE5D6F" w:rsidRDefault="00EE5D6F">
      <w:bookmarkStart w:id="0" w:name="_GoBack"/>
      <w:bookmarkEnd w:id="0"/>
    </w:p>
    <w:sectPr w:rsidR="00EE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A"/>
    <w:rsid w:val="000370F7"/>
    <w:rsid w:val="00194F2D"/>
    <w:rsid w:val="00C1282A"/>
    <w:rsid w:val="00E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tion1">
    <w:name w:val="location1"/>
    <w:rsid w:val="00C1282A"/>
    <w:rPr>
      <w:rFonts w:ascii="Times New Roman" w:hAnsi="Times New Roman" w:cs="Times New Roman" w:hint="default"/>
      <w:i/>
      <w:iCs/>
      <w:smallCaps w:val="0"/>
      <w:sz w:val="24"/>
      <w:szCs w:val="24"/>
    </w:rPr>
  </w:style>
  <w:style w:type="character" w:customStyle="1" w:styleId="body">
    <w:name w:val="body"/>
    <w:rsid w:val="00C1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tion1">
    <w:name w:val="location1"/>
    <w:rsid w:val="00C1282A"/>
    <w:rPr>
      <w:rFonts w:ascii="Times New Roman" w:hAnsi="Times New Roman" w:cs="Times New Roman" w:hint="default"/>
      <w:i/>
      <w:iCs/>
      <w:smallCaps w:val="0"/>
      <w:sz w:val="24"/>
      <w:szCs w:val="24"/>
    </w:rPr>
  </w:style>
  <w:style w:type="character" w:customStyle="1" w:styleId="body">
    <w:name w:val="body"/>
    <w:rsid w:val="00C1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carrie.sancartier</dc:creator>
  <cp:lastModifiedBy>christine.wronko</cp:lastModifiedBy>
  <cp:revision>2</cp:revision>
  <dcterms:created xsi:type="dcterms:W3CDTF">2015-09-17T15:05:00Z</dcterms:created>
  <dcterms:modified xsi:type="dcterms:W3CDTF">2015-09-17T19:57:00Z</dcterms:modified>
</cp:coreProperties>
</file>